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6D" w:rsidRDefault="004B5D6D" w:rsidP="004B5D6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双燕岗小区物业管理</w:t>
      </w:r>
      <w:r w:rsidRPr="00A33A75">
        <w:rPr>
          <w:rFonts w:ascii="方正小标宋简体" w:eastAsia="方正小标宋简体" w:hint="eastAsia"/>
          <w:sz w:val="44"/>
          <w:szCs w:val="44"/>
        </w:rPr>
        <w:t>服务项目</w:t>
      </w:r>
    </w:p>
    <w:p w:rsidR="004B5D6D" w:rsidRPr="00A33A75" w:rsidRDefault="004B5D6D" w:rsidP="004B5D6D">
      <w:pPr>
        <w:spacing w:line="560" w:lineRule="exact"/>
        <w:jc w:val="center"/>
        <w:rPr>
          <w:rFonts w:ascii="方正小标宋简体" w:eastAsia="方正小标宋简体" w:hAnsiTheme="majorEastAsia" w:cs="宋体"/>
          <w:kern w:val="0"/>
          <w:sz w:val="44"/>
          <w:szCs w:val="44"/>
        </w:rPr>
      </w:pPr>
      <w:r w:rsidRPr="00A33A75">
        <w:rPr>
          <w:rFonts w:ascii="方正小标宋简体" w:eastAsia="方正小标宋简体" w:hint="eastAsia"/>
          <w:sz w:val="44"/>
          <w:szCs w:val="44"/>
        </w:rPr>
        <w:t>招标公告及方案</w:t>
      </w:r>
    </w:p>
    <w:p w:rsidR="004B5D6D" w:rsidRDefault="004B5D6D" w:rsidP="004B5D6D">
      <w:pPr>
        <w:spacing w:line="560" w:lineRule="exact"/>
        <w:jc w:val="left"/>
        <w:rPr>
          <w:rFonts w:ascii="仿宋" w:eastAsia="仿宋" w:hAnsi="仿宋"/>
          <w:sz w:val="32"/>
          <w:szCs w:val="32"/>
        </w:rPr>
      </w:pPr>
      <w:r>
        <w:rPr>
          <w:rFonts w:ascii="仿宋_GB2312" w:eastAsia="仿宋_GB2312" w:hint="eastAsia"/>
          <w:sz w:val="32"/>
          <w:szCs w:val="32"/>
        </w:rPr>
        <w:t xml:space="preserve">   </w:t>
      </w:r>
      <w:r w:rsidRPr="00986913">
        <w:rPr>
          <w:rFonts w:ascii="仿宋" w:eastAsia="仿宋" w:hAnsi="仿宋" w:hint="eastAsia"/>
          <w:sz w:val="32"/>
          <w:szCs w:val="32"/>
        </w:rPr>
        <w:t xml:space="preserve"> </w:t>
      </w:r>
    </w:p>
    <w:p w:rsidR="004B5D6D" w:rsidRPr="00986913" w:rsidRDefault="004B5D6D" w:rsidP="004B5D6D">
      <w:pPr>
        <w:spacing w:line="560" w:lineRule="exact"/>
        <w:ind w:firstLineChars="200" w:firstLine="640"/>
        <w:jc w:val="left"/>
        <w:rPr>
          <w:rFonts w:ascii="仿宋" w:eastAsia="仿宋" w:hAnsi="仿宋" w:cs="宋体"/>
          <w:kern w:val="0"/>
          <w:sz w:val="32"/>
          <w:szCs w:val="32"/>
        </w:rPr>
      </w:pPr>
      <w:r w:rsidRPr="00986913">
        <w:rPr>
          <w:rFonts w:ascii="仿宋" w:eastAsia="仿宋" w:hAnsi="仿宋" w:hint="eastAsia"/>
          <w:sz w:val="32"/>
          <w:szCs w:val="32"/>
        </w:rPr>
        <w:t>根据国家、省市有关法律法规，结合我司物业的</w:t>
      </w:r>
      <w:r>
        <w:rPr>
          <w:rFonts w:ascii="仿宋" w:eastAsia="仿宋" w:hAnsi="仿宋" w:hint="eastAsia"/>
          <w:sz w:val="32"/>
          <w:szCs w:val="32"/>
        </w:rPr>
        <w:t>客观情况</w:t>
      </w:r>
      <w:r w:rsidRPr="00986913">
        <w:rPr>
          <w:rFonts w:ascii="仿宋" w:eastAsia="仿宋" w:hAnsi="仿宋" w:hint="eastAsia"/>
          <w:sz w:val="32"/>
          <w:szCs w:val="32"/>
        </w:rPr>
        <w:t>和要求，现</w:t>
      </w:r>
      <w:r>
        <w:rPr>
          <w:rFonts w:ascii="仿宋" w:eastAsia="仿宋" w:hAnsi="仿宋" w:cs="宋体" w:hint="eastAsia"/>
          <w:kern w:val="0"/>
          <w:sz w:val="32"/>
          <w:szCs w:val="32"/>
        </w:rPr>
        <w:t>就双燕岗小区物业管理服务</w:t>
      </w:r>
      <w:r w:rsidRPr="00986913">
        <w:rPr>
          <w:rFonts w:ascii="仿宋" w:eastAsia="仿宋" w:hAnsi="仿宋" w:cs="宋体" w:hint="eastAsia"/>
          <w:kern w:val="0"/>
          <w:sz w:val="32"/>
          <w:szCs w:val="32"/>
        </w:rPr>
        <w:t>项目在广州市范围内向社会公开招标，凡具备独立法人资格、物业管理资质、物业管理能力和信誉良好的公司</w:t>
      </w:r>
      <w:r>
        <w:rPr>
          <w:rFonts w:ascii="仿宋" w:eastAsia="仿宋" w:hAnsi="仿宋" w:cs="宋体" w:hint="eastAsia"/>
          <w:kern w:val="0"/>
          <w:sz w:val="32"/>
          <w:szCs w:val="32"/>
        </w:rPr>
        <w:t>均</w:t>
      </w:r>
      <w:r w:rsidRPr="00986913">
        <w:rPr>
          <w:rFonts w:ascii="仿宋" w:eastAsia="仿宋" w:hAnsi="仿宋" w:cs="宋体" w:hint="eastAsia"/>
          <w:kern w:val="0"/>
          <w:sz w:val="32"/>
          <w:szCs w:val="32"/>
        </w:rPr>
        <w:t>可以参加投标。</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一、招标人：广州市</w:t>
      </w:r>
      <w:r>
        <w:rPr>
          <w:rFonts w:ascii="仿宋" w:eastAsia="仿宋" w:hAnsi="仿宋" w:cs="宋体" w:hint="eastAsia"/>
          <w:kern w:val="0"/>
          <w:sz w:val="32"/>
          <w:szCs w:val="32"/>
        </w:rPr>
        <w:t>白云双燕实业公司</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二、招标方式：公开</w:t>
      </w:r>
      <w:r>
        <w:rPr>
          <w:rFonts w:ascii="仿宋" w:eastAsia="仿宋" w:hAnsi="仿宋" w:cs="宋体" w:hint="eastAsia"/>
          <w:kern w:val="0"/>
          <w:sz w:val="32"/>
          <w:szCs w:val="32"/>
        </w:rPr>
        <w:t>竞选采购</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三、项目名称：</w:t>
      </w:r>
      <w:r>
        <w:rPr>
          <w:rFonts w:ascii="仿宋_GB2312" w:eastAsia="仿宋_GB2312" w:hAnsiTheme="majorEastAsia" w:hint="eastAsia"/>
          <w:sz w:val="32"/>
          <w:szCs w:val="32"/>
        </w:rPr>
        <w:t>双燕岗</w:t>
      </w:r>
      <w:r w:rsidRPr="00EB095C">
        <w:rPr>
          <w:rFonts w:ascii="仿宋_GB2312" w:eastAsia="仿宋_GB2312" w:hAnsiTheme="majorEastAsia" w:hint="eastAsia"/>
          <w:sz w:val="32"/>
          <w:szCs w:val="32"/>
        </w:rPr>
        <w:t>小区物业管理服务招标</w:t>
      </w:r>
      <w:r>
        <w:rPr>
          <w:rFonts w:ascii="仿宋" w:eastAsia="仿宋" w:hAnsi="仿宋" w:cs="宋体" w:hint="eastAsia"/>
          <w:kern w:val="0"/>
          <w:sz w:val="32"/>
          <w:szCs w:val="32"/>
        </w:rPr>
        <w:t>项目</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u w:val="single"/>
        </w:rPr>
      </w:pPr>
      <w:r w:rsidRPr="00986913">
        <w:rPr>
          <w:rFonts w:ascii="仿宋" w:eastAsia="仿宋" w:hAnsi="仿宋" w:cs="宋体" w:hint="eastAsia"/>
          <w:kern w:val="0"/>
          <w:sz w:val="32"/>
          <w:szCs w:val="32"/>
        </w:rPr>
        <w:t>四、招标地址：广州大道北2218号</w:t>
      </w:r>
      <w:r w:rsidRPr="00603B8B">
        <w:rPr>
          <w:rFonts w:ascii="仿宋" w:eastAsia="仿宋" w:hAnsi="仿宋" w:cs="宋体" w:hint="eastAsia"/>
          <w:kern w:val="0"/>
          <w:sz w:val="32"/>
          <w:szCs w:val="32"/>
        </w:rPr>
        <w:t>202室</w:t>
      </w:r>
    </w:p>
    <w:p w:rsidR="004B5D6D" w:rsidRPr="00603B8B" w:rsidRDefault="004B5D6D" w:rsidP="004B5D6D">
      <w:pPr>
        <w:tabs>
          <w:tab w:val="left" w:pos="709"/>
        </w:tabs>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五、联系电话</w:t>
      </w:r>
      <w:r w:rsidRPr="00986913">
        <w:rPr>
          <w:rFonts w:ascii="仿宋" w:eastAsia="仿宋" w:hAnsi="仿宋" w:cs="宋体" w:hint="eastAsia"/>
          <w:kern w:val="0"/>
          <w:sz w:val="32"/>
          <w:szCs w:val="32"/>
        </w:rPr>
        <w:t>：</w:t>
      </w:r>
      <w:r>
        <w:rPr>
          <w:rFonts w:ascii="仿宋" w:eastAsia="仿宋" w:hAnsi="仿宋" w:cs="宋体" w:hint="eastAsia"/>
          <w:kern w:val="0"/>
          <w:sz w:val="32"/>
          <w:szCs w:val="32"/>
        </w:rPr>
        <w:t>张生</w:t>
      </w:r>
      <w:r w:rsidRPr="00986913">
        <w:rPr>
          <w:rFonts w:ascii="仿宋" w:eastAsia="仿宋" w:hAnsi="仿宋" w:cs="宋体" w:hint="eastAsia"/>
          <w:kern w:val="0"/>
          <w:sz w:val="32"/>
          <w:szCs w:val="32"/>
        </w:rPr>
        <w:t>，</w:t>
      </w:r>
      <w:r>
        <w:rPr>
          <w:rFonts w:ascii="仿宋" w:eastAsia="仿宋" w:hAnsi="仿宋" w:cs="宋体" w:hint="eastAsia"/>
          <w:kern w:val="0"/>
          <w:sz w:val="32"/>
          <w:szCs w:val="32"/>
        </w:rPr>
        <w:t>85467232</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六、招标项目基本情况</w:t>
      </w:r>
    </w:p>
    <w:p w:rsidR="004B5D6D" w:rsidRPr="007B009E" w:rsidRDefault="004B5D6D" w:rsidP="004B5D6D">
      <w:pPr>
        <w:spacing w:line="560" w:lineRule="exact"/>
        <w:ind w:firstLineChars="200" w:firstLine="640"/>
        <w:rPr>
          <w:rFonts w:ascii="仿宋_GB2312" w:eastAsia="仿宋_GB2312" w:hAnsi="仿宋" w:cs="仿宋"/>
          <w:sz w:val="32"/>
          <w:szCs w:val="32"/>
        </w:rPr>
      </w:pPr>
      <w:r w:rsidRPr="007B009E">
        <w:rPr>
          <w:rFonts w:ascii="仿宋_GB2312" w:eastAsia="仿宋_GB2312" w:hAnsi="仿宋" w:cs="宋体" w:hint="eastAsia"/>
          <w:kern w:val="0"/>
          <w:sz w:val="32"/>
          <w:szCs w:val="32"/>
        </w:rPr>
        <w:t>该小区主要由原企业职工居住，</w:t>
      </w:r>
      <w:r w:rsidRPr="007B009E">
        <w:rPr>
          <w:rFonts w:ascii="仿宋_GB2312" w:eastAsia="仿宋_GB2312" w:hint="eastAsia"/>
          <w:sz w:val="32"/>
          <w:szCs w:val="32"/>
        </w:rPr>
        <w:t>分为两个大院，分别是云泉路166号-178号大院和163号大院。166号-178号大院为小区房改房部分，</w:t>
      </w:r>
      <w:r w:rsidRPr="007B009E">
        <w:rPr>
          <w:rFonts w:ascii="仿宋_GB2312" w:eastAsia="仿宋_GB2312" w:hAnsi="仿宋" w:cs="仿宋" w:hint="eastAsia"/>
          <w:sz w:val="32"/>
          <w:szCs w:val="32"/>
        </w:rPr>
        <w:t>总建筑面积5335</w:t>
      </w:r>
      <w:r w:rsidRPr="007B009E">
        <w:rPr>
          <w:rFonts w:ascii="仿宋_GB2312" w:hAnsi="宋体" w:cs="宋体" w:hint="eastAsia"/>
          <w:sz w:val="32"/>
          <w:szCs w:val="32"/>
        </w:rPr>
        <w:t>㎡</w:t>
      </w:r>
      <w:r w:rsidRPr="007B009E">
        <w:rPr>
          <w:rFonts w:ascii="仿宋_GB2312" w:eastAsia="仿宋_GB2312" w:hAnsi="仿宋_GB2312" w:cs="仿宋_GB2312" w:hint="eastAsia"/>
          <w:sz w:val="32"/>
          <w:szCs w:val="32"/>
        </w:rPr>
        <w:t>，用地面积</w:t>
      </w:r>
      <w:r w:rsidRPr="007B009E">
        <w:rPr>
          <w:rFonts w:ascii="仿宋_GB2312" w:eastAsia="仿宋_GB2312" w:hAnsi="仿宋" w:cs="仿宋" w:hint="eastAsia"/>
          <w:sz w:val="32"/>
          <w:szCs w:val="32"/>
        </w:rPr>
        <w:t>6672.32</w:t>
      </w:r>
      <w:r w:rsidRPr="007B009E">
        <w:rPr>
          <w:rFonts w:ascii="仿宋_GB2312" w:hAnsi="宋体" w:cs="宋体" w:hint="eastAsia"/>
          <w:sz w:val="32"/>
          <w:szCs w:val="32"/>
        </w:rPr>
        <w:t>㎡</w:t>
      </w:r>
      <w:r w:rsidRPr="007B009E">
        <w:rPr>
          <w:rFonts w:ascii="仿宋_GB2312" w:eastAsia="仿宋_GB2312" w:hAnsi="宋体" w:cs="宋体" w:hint="eastAsia"/>
          <w:sz w:val="32"/>
          <w:szCs w:val="32"/>
        </w:rPr>
        <w:t>，</w:t>
      </w:r>
      <w:r w:rsidRPr="007B009E">
        <w:rPr>
          <w:rFonts w:ascii="仿宋_GB2312" w:eastAsia="仿宋_GB2312" w:hint="eastAsia"/>
          <w:sz w:val="32"/>
          <w:szCs w:val="32"/>
        </w:rPr>
        <w:t>共60户，</w:t>
      </w:r>
      <w:r w:rsidRPr="007B009E">
        <w:rPr>
          <w:rFonts w:ascii="仿宋_GB2312" w:eastAsia="仿宋_GB2312" w:hAnsi="仿宋" w:cs="仿宋" w:hint="eastAsia"/>
          <w:sz w:val="32"/>
          <w:szCs w:val="32"/>
        </w:rPr>
        <w:t>小区配套有值班室（面积56.5</w:t>
      </w:r>
      <w:r w:rsidRPr="007B009E">
        <w:rPr>
          <w:rFonts w:ascii="仿宋_GB2312" w:hAnsi="宋体" w:cs="宋体" w:hint="eastAsia"/>
          <w:sz w:val="32"/>
          <w:szCs w:val="32"/>
        </w:rPr>
        <w:t>㎡</w:t>
      </w:r>
      <w:r w:rsidRPr="007B009E">
        <w:rPr>
          <w:rFonts w:ascii="仿宋_GB2312" w:eastAsia="仿宋_GB2312" w:hAnsi="仿宋" w:cs="仿宋" w:hint="eastAsia"/>
          <w:sz w:val="32"/>
          <w:szCs w:val="32"/>
        </w:rPr>
        <w:t>）和文娱室（面积23.94</w:t>
      </w:r>
      <w:r w:rsidRPr="007B009E">
        <w:rPr>
          <w:rFonts w:ascii="仿宋_GB2312" w:hAnsi="宋体" w:cs="宋体" w:hint="eastAsia"/>
          <w:sz w:val="32"/>
          <w:szCs w:val="32"/>
        </w:rPr>
        <w:t>㎡</w:t>
      </w:r>
      <w:r w:rsidRPr="007B009E">
        <w:rPr>
          <w:rFonts w:ascii="仿宋_GB2312" w:eastAsia="仿宋_GB2312" w:hAnsi="仿宋" w:cs="仿宋" w:hint="eastAsia"/>
          <w:sz w:val="32"/>
          <w:szCs w:val="32"/>
        </w:rPr>
        <w:t>），小区部分空地可停车，约可停20台，有车辆出入管理闸，已装监控</w:t>
      </w:r>
      <w:r w:rsidRPr="007B009E">
        <w:rPr>
          <w:rFonts w:ascii="仿宋_GB2312" w:eastAsia="仿宋_GB2312" w:hint="eastAsia"/>
          <w:sz w:val="32"/>
          <w:szCs w:val="32"/>
        </w:rPr>
        <w:t>；163号大院为小区公租房部分，</w:t>
      </w:r>
      <w:r w:rsidRPr="007B009E">
        <w:rPr>
          <w:rFonts w:ascii="仿宋_GB2312" w:eastAsia="仿宋_GB2312" w:hAnsi="仿宋" w:cs="仿宋" w:hint="eastAsia"/>
          <w:sz w:val="32"/>
          <w:szCs w:val="32"/>
        </w:rPr>
        <w:t>总建筑面积约2740</w:t>
      </w:r>
      <w:r w:rsidRPr="007B009E">
        <w:rPr>
          <w:rFonts w:ascii="仿宋_GB2312" w:hAnsi="宋体" w:cs="宋体" w:hint="eastAsia"/>
          <w:sz w:val="32"/>
          <w:szCs w:val="32"/>
        </w:rPr>
        <w:t>㎡</w:t>
      </w:r>
      <w:r w:rsidRPr="007B009E">
        <w:rPr>
          <w:rFonts w:ascii="仿宋_GB2312" w:eastAsia="仿宋_GB2312" w:hAnsi="宋体" w:cs="宋体" w:hint="eastAsia"/>
          <w:sz w:val="32"/>
          <w:szCs w:val="32"/>
        </w:rPr>
        <w:t>，</w:t>
      </w:r>
      <w:r w:rsidRPr="007B009E">
        <w:rPr>
          <w:rFonts w:ascii="仿宋_GB2312" w:eastAsia="仿宋_GB2312" w:hint="eastAsia"/>
          <w:sz w:val="32"/>
          <w:szCs w:val="32"/>
        </w:rPr>
        <w:t>共56户，</w:t>
      </w:r>
      <w:r w:rsidRPr="007B009E">
        <w:rPr>
          <w:rFonts w:ascii="仿宋_GB2312" w:eastAsia="仿宋_GB2312" w:hAnsi="仿宋" w:cs="仿宋" w:hint="eastAsia"/>
          <w:sz w:val="32"/>
          <w:szCs w:val="32"/>
        </w:rPr>
        <w:t>小区无公建配套用房，部分空地可停车，约可停25台，有车辆出入管理闸，已安装监控。</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bCs/>
          <w:color w:val="000000"/>
          <w:kern w:val="0"/>
          <w:sz w:val="32"/>
          <w:szCs w:val="32"/>
        </w:rPr>
        <w:t>七、招标内容</w:t>
      </w:r>
    </w:p>
    <w:p w:rsidR="004B5D6D" w:rsidRDefault="004B5D6D" w:rsidP="004B5D6D">
      <w:pPr>
        <w:tabs>
          <w:tab w:val="left" w:pos="709"/>
        </w:tabs>
        <w:spacing w:line="560" w:lineRule="exact"/>
        <w:ind w:firstLineChars="200" w:firstLine="640"/>
        <w:rPr>
          <w:rFonts w:ascii="仿宋" w:eastAsia="仿宋" w:hAnsi="仿宋" w:cs="宋体"/>
          <w:color w:val="000000"/>
          <w:kern w:val="0"/>
          <w:sz w:val="32"/>
          <w:szCs w:val="32"/>
        </w:rPr>
      </w:pPr>
      <w:r w:rsidRPr="00986913">
        <w:rPr>
          <w:rFonts w:ascii="仿宋" w:eastAsia="仿宋" w:hAnsi="仿宋" w:cs="宋体" w:hint="eastAsia"/>
          <w:color w:val="000000"/>
          <w:kern w:val="0"/>
          <w:sz w:val="32"/>
          <w:szCs w:val="32"/>
        </w:rPr>
        <w:t>主要管理服务内容：</w:t>
      </w:r>
      <w:r>
        <w:rPr>
          <w:rFonts w:ascii="仿宋" w:eastAsia="仿宋" w:hAnsi="仿宋" w:cs="宋体" w:hint="eastAsia"/>
          <w:color w:val="000000"/>
          <w:kern w:val="0"/>
          <w:sz w:val="32"/>
          <w:szCs w:val="32"/>
        </w:rPr>
        <w:t>小区</w:t>
      </w:r>
      <w:r w:rsidRPr="00986913">
        <w:rPr>
          <w:rFonts w:ascii="仿宋" w:eastAsia="仿宋" w:hAnsi="仿宋" w:cs="宋体" w:hint="eastAsia"/>
          <w:color w:val="000000"/>
          <w:kern w:val="0"/>
          <w:sz w:val="32"/>
          <w:szCs w:val="32"/>
        </w:rPr>
        <w:t>日常维修维护、</w:t>
      </w:r>
      <w:r>
        <w:rPr>
          <w:rFonts w:ascii="仿宋" w:eastAsia="仿宋" w:hAnsi="仿宋" w:cs="宋体" w:hint="eastAsia"/>
          <w:color w:val="000000"/>
          <w:kern w:val="0"/>
          <w:sz w:val="32"/>
          <w:szCs w:val="32"/>
        </w:rPr>
        <w:t>物业</w:t>
      </w:r>
      <w:r w:rsidRPr="00986913">
        <w:rPr>
          <w:rFonts w:ascii="仿宋" w:eastAsia="仿宋" w:hAnsi="仿宋" w:cs="宋体" w:hint="eastAsia"/>
          <w:color w:val="000000"/>
          <w:kern w:val="0"/>
          <w:sz w:val="32"/>
          <w:szCs w:val="32"/>
        </w:rPr>
        <w:t>管理、绿</w:t>
      </w:r>
      <w:r w:rsidRPr="00986913">
        <w:rPr>
          <w:rFonts w:ascii="仿宋" w:eastAsia="仿宋" w:hAnsi="仿宋" w:cs="宋体" w:hint="eastAsia"/>
          <w:color w:val="000000"/>
          <w:kern w:val="0"/>
          <w:sz w:val="32"/>
          <w:szCs w:val="32"/>
        </w:rPr>
        <w:lastRenderedPageBreak/>
        <w:t>化、卫生保洁、</w:t>
      </w:r>
      <w:r>
        <w:rPr>
          <w:rFonts w:ascii="仿宋" w:eastAsia="仿宋" w:hAnsi="仿宋" w:cs="宋体" w:hint="eastAsia"/>
          <w:color w:val="000000"/>
          <w:kern w:val="0"/>
          <w:sz w:val="32"/>
          <w:szCs w:val="32"/>
        </w:rPr>
        <w:t>24小时</w:t>
      </w:r>
      <w:r w:rsidRPr="00986913">
        <w:rPr>
          <w:rFonts w:ascii="仿宋" w:eastAsia="仿宋" w:hAnsi="仿宋" w:cs="宋体" w:hint="eastAsia"/>
          <w:color w:val="000000"/>
          <w:kern w:val="0"/>
          <w:sz w:val="32"/>
          <w:szCs w:val="32"/>
        </w:rPr>
        <w:t>安保及停车场</w:t>
      </w:r>
      <w:r>
        <w:rPr>
          <w:rFonts w:ascii="仿宋" w:eastAsia="仿宋" w:hAnsi="仿宋" w:cs="宋体" w:hint="eastAsia"/>
          <w:color w:val="000000"/>
          <w:kern w:val="0"/>
          <w:sz w:val="32"/>
          <w:szCs w:val="32"/>
        </w:rPr>
        <w:t>管理、土地看管等综合服务。</w:t>
      </w:r>
      <w:r w:rsidRPr="00986913">
        <w:rPr>
          <w:rFonts w:ascii="仿宋" w:eastAsia="仿宋" w:hAnsi="仿宋" w:cs="宋体"/>
          <w:color w:val="000000"/>
          <w:kern w:val="0"/>
          <w:sz w:val="32"/>
          <w:szCs w:val="32"/>
        </w:rPr>
        <w:t xml:space="preserve"> </w:t>
      </w:r>
    </w:p>
    <w:p w:rsidR="004B5D6D" w:rsidRPr="00BE2D2F" w:rsidRDefault="004B5D6D" w:rsidP="004B5D6D">
      <w:pPr>
        <w:tabs>
          <w:tab w:val="left" w:pos="709"/>
        </w:tabs>
        <w:spacing w:line="520" w:lineRule="exact"/>
        <w:ind w:firstLineChars="200" w:firstLine="640"/>
        <w:rPr>
          <w:rFonts w:ascii="仿宋" w:eastAsia="仿宋" w:hAnsi="仿宋" w:cs="宋体"/>
          <w:kern w:val="0"/>
          <w:sz w:val="32"/>
          <w:szCs w:val="32"/>
        </w:rPr>
      </w:pPr>
      <w:r w:rsidRPr="00BE2D2F">
        <w:rPr>
          <w:rFonts w:ascii="仿宋" w:eastAsia="仿宋" w:hAnsi="仿宋" w:cs="宋体" w:hint="eastAsia"/>
          <w:bCs/>
          <w:color w:val="000000"/>
          <w:kern w:val="0"/>
          <w:sz w:val="32"/>
          <w:szCs w:val="32"/>
        </w:rPr>
        <w:t>八、投标报价要求</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cs="宋体" w:hint="eastAsia"/>
          <w:color w:val="000000"/>
          <w:kern w:val="0"/>
          <w:sz w:val="32"/>
          <w:szCs w:val="32"/>
        </w:rPr>
        <w:t>上述项目采取包干制的形式约定物业管理服务费用，</w:t>
      </w:r>
      <w:r w:rsidRPr="00BE2D2F">
        <w:rPr>
          <w:rFonts w:ascii="仿宋" w:eastAsia="仿宋" w:hAnsi="仿宋" w:hint="eastAsia"/>
          <w:sz w:val="32"/>
          <w:szCs w:val="32"/>
        </w:rPr>
        <w:t>报价上限是：</w:t>
      </w:r>
      <w:r>
        <w:rPr>
          <w:rFonts w:ascii="仿宋" w:eastAsia="仿宋" w:hAnsi="仿宋" w:hint="eastAsia"/>
          <w:sz w:val="32"/>
          <w:szCs w:val="32"/>
        </w:rPr>
        <w:t>24260</w:t>
      </w:r>
      <w:r w:rsidRPr="00BE2D2F">
        <w:rPr>
          <w:rFonts w:ascii="仿宋" w:eastAsia="仿宋" w:hAnsi="仿宋" w:hint="eastAsia"/>
          <w:sz w:val="32"/>
          <w:szCs w:val="32"/>
        </w:rPr>
        <w:t>元/</w:t>
      </w:r>
      <w:r>
        <w:rPr>
          <w:rFonts w:ascii="仿宋" w:eastAsia="仿宋" w:hAnsi="仿宋" w:hint="eastAsia"/>
          <w:sz w:val="32"/>
          <w:szCs w:val="32"/>
        </w:rPr>
        <w:t>月</w:t>
      </w:r>
      <w:r w:rsidRPr="00BE2D2F">
        <w:rPr>
          <w:rFonts w:ascii="仿宋" w:eastAsia="仿宋" w:hAnsi="仿宋" w:hint="eastAsia"/>
          <w:sz w:val="32"/>
          <w:szCs w:val="32"/>
        </w:rPr>
        <w:t>（</w:t>
      </w:r>
      <w:r w:rsidRPr="00BE2D2F">
        <w:rPr>
          <w:rFonts w:ascii="仿宋" w:eastAsia="仿宋" w:hAnsi="仿宋" w:hint="eastAsia"/>
          <w:sz w:val="32"/>
          <w:szCs w:val="32"/>
          <w:shd w:val="clear" w:color="auto" w:fill="FFFFFF"/>
        </w:rPr>
        <w:t>人工工资、社保及其它福利不低于当地政府有关规定，高于报价上限则废标</w:t>
      </w:r>
      <w:r w:rsidRPr="00BE2D2F">
        <w:rPr>
          <w:rFonts w:ascii="仿宋" w:eastAsia="仿宋" w:hAnsi="仿宋" w:hint="eastAsia"/>
          <w:sz w:val="32"/>
          <w:szCs w:val="32"/>
        </w:rPr>
        <w:t>）。管理期限</w:t>
      </w:r>
      <w:r>
        <w:rPr>
          <w:rFonts w:ascii="仿宋" w:eastAsia="仿宋" w:hAnsi="仿宋" w:hint="eastAsia"/>
          <w:sz w:val="32"/>
          <w:szCs w:val="32"/>
        </w:rPr>
        <w:t>2018年</w:t>
      </w:r>
      <w:r w:rsidR="00D974D5">
        <w:rPr>
          <w:rFonts w:ascii="仿宋" w:eastAsia="仿宋" w:hAnsi="仿宋" w:hint="eastAsia"/>
          <w:sz w:val="32"/>
          <w:szCs w:val="32"/>
        </w:rPr>
        <w:t>8</w:t>
      </w:r>
      <w:r>
        <w:rPr>
          <w:rFonts w:ascii="仿宋" w:eastAsia="仿宋" w:hAnsi="仿宋" w:hint="eastAsia"/>
          <w:sz w:val="32"/>
          <w:szCs w:val="32"/>
        </w:rPr>
        <w:t>月1日至2018年12月31日</w:t>
      </w:r>
      <w:r w:rsidRPr="00BE2D2F">
        <w:rPr>
          <w:rFonts w:ascii="仿宋" w:eastAsia="仿宋" w:hAnsi="仿宋" w:hint="eastAsia"/>
          <w:sz w:val="32"/>
          <w:szCs w:val="32"/>
        </w:rPr>
        <w:t>。项目的单项维修费用壹仟元以内（含壹仟元）由中标的物业公司承担。</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九、投标方案</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该方案包括但不限于以下主要内容：</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（一）管理服务理念和目标</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结合本物业使用性质特点，根据用户需求提出相应的物业管理服务定位及目标。</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（三）管理服务人员配置</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根据物业管理服务的内容、标准和本项目实际情况拟配置各岗位人员的具体情况。</w:t>
      </w:r>
    </w:p>
    <w:p w:rsidR="004B5D6D" w:rsidRPr="00BE2D2F" w:rsidRDefault="004B5D6D" w:rsidP="004B5D6D">
      <w:pPr>
        <w:tabs>
          <w:tab w:val="left" w:pos="709"/>
        </w:tabs>
        <w:spacing w:line="520" w:lineRule="exact"/>
        <w:ind w:firstLineChars="200" w:firstLine="640"/>
        <w:rPr>
          <w:rFonts w:ascii="仿宋" w:eastAsia="仿宋" w:hAnsi="仿宋"/>
          <w:sz w:val="32"/>
          <w:szCs w:val="32"/>
        </w:rPr>
      </w:pPr>
      <w:r w:rsidRPr="00BE2D2F">
        <w:rPr>
          <w:rFonts w:ascii="仿宋" w:eastAsia="仿宋" w:hAnsi="仿宋" w:hint="eastAsia"/>
          <w:sz w:val="32"/>
          <w:szCs w:val="32"/>
        </w:rPr>
        <w:t>（四）根据物业管理服务的内容、标准制定的物业管理服务方案</w:t>
      </w:r>
    </w:p>
    <w:p w:rsidR="004B5D6D" w:rsidRPr="00BE2D2F" w:rsidRDefault="004B5D6D" w:rsidP="004B5D6D">
      <w:pPr>
        <w:pStyle w:val="3"/>
        <w:tabs>
          <w:tab w:val="clear" w:pos="851"/>
        </w:tabs>
        <w:spacing w:line="520" w:lineRule="exact"/>
        <w:rPr>
          <w:rFonts w:ascii="仿宋" w:eastAsia="仿宋" w:hAnsi="仿宋"/>
          <w:sz w:val="32"/>
          <w:szCs w:val="32"/>
        </w:rPr>
      </w:pPr>
      <w:r w:rsidRPr="00BE2D2F">
        <w:rPr>
          <w:rFonts w:ascii="仿宋" w:eastAsia="仿宋" w:hAnsi="仿宋" w:hint="eastAsia"/>
          <w:sz w:val="32"/>
          <w:szCs w:val="32"/>
        </w:rPr>
        <w:t xml:space="preserve">    （五）管理工作必需的物质装备计划</w:t>
      </w:r>
    </w:p>
    <w:p w:rsidR="004B5D6D" w:rsidRPr="00BE2D2F" w:rsidRDefault="004B5D6D" w:rsidP="004B5D6D">
      <w:pPr>
        <w:tabs>
          <w:tab w:val="left" w:pos="709"/>
          <w:tab w:val="left" w:pos="851"/>
        </w:tabs>
        <w:snapToGrid w:val="0"/>
        <w:spacing w:line="520" w:lineRule="exact"/>
        <w:ind w:firstLine="645"/>
        <w:rPr>
          <w:rFonts w:ascii="仿宋" w:eastAsia="仿宋" w:hAnsi="仿宋"/>
          <w:sz w:val="32"/>
          <w:szCs w:val="32"/>
        </w:rPr>
      </w:pPr>
      <w:r w:rsidRPr="00BE2D2F">
        <w:rPr>
          <w:rFonts w:ascii="仿宋" w:eastAsia="仿宋" w:hAnsi="仿宋" w:hint="eastAsia"/>
          <w:sz w:val="32"/>
          <w:szCs w:val="32"/>
        </w:rPr>
        <w:t>包括：员工宿舍、通讯工具、清洁、绿化、维修设备及工具、治安装备、耐用办公用品。</w:t>
      </w:r>
    </w:p>
    <w:p w:rsidR="004B5D6D" w:rsidRPr="00BE2D2F" w:rsidRDefault="004B5D6D" w:rsidP="004B5D6D">
      <w:pPr>
        <w:tabs>
          <w:tab w:val="left" w:pos="709"/>
          <w:tab w:val="left" w:pos="851"/>
        </w:tabs>
        <w:snapToGrid w:val="0"/>
        <w:spacing w:line="520" w:lineRule="exact"/>
        <w:ind w:firstLine="645"/>
        <w:rPr>
          <w:rFonts w:ascii="仿宋" w:eastAsia="仿宋" w:hAnsi="仿宋"/>
          <w:sz w:val="32"/>
          <w:szCs w:val="32"/>
        </w:rPr>
      </w:pPr>
      <w:r w:rsidRPr="00BE2D2F">
        <w:rPr>
          <w:rFonts w:ascii="仿宋" w:eastAsia="仿宋" w:hAnsi="仿宋" w:hint="eastAsia"/>
          <w:sz w:val="32"/>
          <w:szCs w:val="32"/>
        </w:rPr>
        <w:t>（六）经费收支预算</w:t>
      </w:r>
    </w:p>
    <w:p w:rsidR="004B5D6D" w:rsidRPr="00BE2D2F" w:rsidRDefault="004B5D6D" w:rsidP="004B5D6D">
      <w:pPr>
        <w:tabs>
          <w:tab w:val="left" w:pos="709"/>
          <w:tab w:val="left" w:pos="851"/>
        </w:tabs>
        <w:snapToGrid w:val="0"/>
        <w:spacing w:line="520" w:lineRule="exact"/>
        <w:ind w:firstLine="645"/>
        <w:rPr>
          <w:rFonts w:ascii="仿宋" w:eastAsia="仿宋" w:hAnsi="仿宋"/>
          <w:sz w:val="32"/>
          <w:szCs w:val="32"/>
        </w:rPr>
      </w:pPr>
      <w:r w:rsidRPr="00BE2D2F">
        <w:rPr>
          <w:rFonts w:ascii="仿宋" w:eastAsia="仿宋" w:hAnsi="仿宋" w:hint="eastAsia"/>
          <w:sz w:val="32"/>
          <w:szCs w:val="32"/>
        </w:rPr>
        <w:t>列明收入项目和支出项目预算，</w:t>
      </w:r>
      <w:bookmarkStart w:id="0" w:name="_GoBack"/>
      <w:bookmarkEnd w:id="0"/>
      <w:r w:rsidRPr="00BE2D2F">
        <w:rPr>
          <w:rFonts w:ascii="仿宋" w:eastAsia="仿宋" w:hAnsi="仿宋" w:hint="eastAsia"/>
          <w:sz w:val="32"/>
          <w:szCs w:val="32"/>
        </w:rPr>
        <w:t>编制测算说明，对测算提供必要的依据。</w:t>
      </w:r>
    </w:p>
    <w:p w:rsidR="004B5D6D" w:rsidRDefault="004B5D6D" w:rsidP="004B5D6D">
      <w:pPr>
        <w:pStyle w:val="3"/>
        <w:tabs>
          <w:tab w:val="clear" w:pos="851"/>
        </w:tabs>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十</w:t>
      </w:r>
      <w:r w:rsidRPr="00986913">
        <w:rPr>
          <w:rFonts w:ascii="仿宋" w:eastAsia="仿宋" w:hAnsi="仿宋" w:hint="eastAsia"/>
          <w:kern w:val="0"/>
          <w:sz w:val="32"/>
          <w:szCs w:val="32"/>
        </w:rPr>
        <w:t>、招标报名时间</w:t>
      </w:r>
      <w:r>
        <w:rPr>
          <w:rFonts w:ascii="仿宋" w:eastAsia="仿宋" w:hAnsi="仿宋" w:hint="eastAsia"/>
          <w:kern w:val="0"/>
          <w:sz w:val="32"/>
          <w:szCs w:val="32"/>
        </w:rPr>
        <w:t>：挂网时间起10个工作日，第10日下午</w:t>
      </w:r>
      <w:r w:rsidRPr="00934F97">
        <w:rPr>
          <w:rFonts w:ascii="仿宋" w:eastAsia="仿宋" w:hAnsi="仿宋" w:hint="eastAsia"/>
          <w:kern w:val="0"/>
          <w:sz w:val="32"/>
          <w:szCs w:val="32"/>
        </w:rPr>
        <w:t>1</w:t>
      </w:r>
      <w:r>
        <w:rPr>
          <w:rFonts w:ascii="仿宋" w:eastAsia="仿宋" w:hAnsi="仿宋" w:hint="eastAsia"/>
          <w:kern w:val="0"/>
          <w:sz w:val="32"/>
          <w:szCs w:val="32"/>
        </w:rPr>
        <w:t>7</w:t>
      </w:r>
      <w:r w:rsidRPr="00934F97">
        <w:rPr>
          <w:rFonts w:ascii="仿宋" w:eastAsia="仿宋" w:hAnsi="仿宋" w:hint="eastAsia"/>
          <w:kern w:val="0"/>
          <w:sz w:val="32"/>
          <w:szCs w:val="32"/>
        </w:rPr>
        <w:t>时截止（北京时间）</w:t>
      </w:r>
      <w:r w:rsidRPr="00986913">
        <w:rPr>
          <w:rFonts w:ascii="仿宋" w:eastAsia="仿宋" w:hAnsi="仿宋" w:hint="eastAsia"/>
          <w:kern w:val="0"/>
          <w:sz w:val="32"/>
          <w:szCs w:val="32"/>
        </w:rPr>
        <w:t>。</w:t>
      </w:r>
    </w:p>
    <w:p w:rsidR="004B5D6D" w:rsidRDefault="004B5D6D" w:rsidP="004B5D6D">
      <w:pPr>
        <w:pStyle w:val="3"/>
        <w:tabs>
          <w:tab w:val="clear" w:pos="851"/>
        </w:tabs>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十一、</w:t>
      </w:r>
      <w:r w:rsidRPr="00986913">
        <w:rPr>
          <w:rFonts w:ascii="仿宋" w:eastAsia="仿宋" w:hAnsi="仿宋" w:hint="eastAsia"/>
          <w:kern w:val="0"/>
          <w:sz w:val="32"/>
          <w:szCs w:val="32"/>
        </w:rPr>
        <w:t>开标时间：</w:t>
      </w:r>
      <w:r>
        <w:rPr>
          <w:rFonts w:ascii="仿宋" w:eastAsia="仿宋" w:hAnsi="仿宋" w:hint="eastAsia"/>
          <w:kern w:val="0"/>
          <w:sz w:val="32"/>
          <w:szCs w:val="32"/>
        </w:rPr>
        <w:t>第11日上</w:t>
      </w:r>
      <w:r w:rsidRPr="00934F97">
        <w:rPr>
          <w:rFonts w:ascii="仿宋" w:eastAsia="仿宋" w:hAnsi="仿宋" w:hint="eastAsia"/>
          <w:kern w:val="0"/>
          <w:sz w:val="32"/>
          <w:szCs w:val="32"/>
        </w:rPr>
        <w:t>午</w:t>
      </w:r>
      <w:r>
        <w:rPr>
          <w:rFonts w:ascii="仿宋" w:eastAsia="仿宋" w:hAnsi="仿宋" w:hint="eastAsia"/>
          <w:kern w:val="0"/>
          <w:sz w:val="32"/>
          <w:szCs w:val="32"/>
        </w:rPr>
        <w:t>10</w:t>
      </w:r>
      <w:r w:rsidRPr="00934F97">
        <w:rPr>
          <w:rFonts w:ascii="仿宋" w:eastAsia="仿宋" w:hAnsi="仿宋" w:hint="eastAsia"/>
          <w:kern w:val="0"/>
          <w:sz w:val="32"/>
          <w:szCs w:val="32"/>
        </w:rPr>
        <w:t>时</w:t>
      </w:r>
      <w:r w:rsidRPr="00986913">
        <w:rPr>
          <w:rFonts w:ascii="仿宋" w:eastAsia="仿宋" w:hAnsi="仿宋" w:hint="eastAsia"/>
          <w:kern w:val="0"/>
          <w:sz w:val="32"/>
          <w:szCs w:val="32"/>
        </w:rPr>
        <w:t>（北京时间）。</w:t>
      </w:r>
    </w:p>
    <w:p w:rsidR="004B5D6D" w:rsidRPr="00986913" w:rsidRDefault="004B5D6D" w:rsidP="004B5D6D">
      <w:pPr>
        <w:pStyle w:val="3"/>
        <w:tabs>
          <w:tab w:val="clear" w:pos="851"/>
        </w:tabs>
        <w:spacing w:line="560" w:lineRule="exact"/>
        <w:ind w:firstLineChars="200" w:firstLine="640"/>
        <w:rPr>
          <w:rFonts w:ascii="仿宋" w:eastAsia="仿宋" w:hAnsi="仿宋"/>
          <w:kern w:val="0"/>
          <w:sz w:val="32"/>
          <w:szCs w:val="32"/>
        </w:rPr>
      </w:pPr>
      <w:r w:rsidRPr="00986913">
        <w:rPr>
          <w:rFonts w:ascii="仿宋" w:eastAsia="仿宋" w:hAnsi="仿宋" w:hint="eastAsia"/>
          <w:kern w:val="0"/>
          <w:sz w:val="32"/>
          <w:szCs w:val="32"/>
        </w:rPr>
        <w:t>十</w:t>
      </w:r>
      <w:r>
        <w:rPr>
          <w:rFonts w:ascii="仿宋" w:eastAsia="仿宋" w:hAnsi="仿宋" w:hint="eastAsia"/>
          <w:kern w:val="0"/>
          <w:sz w:val="32"/>
          <w:szCs w:val="32"/>
        </w:rPr>
        <w:t>二</w:t>
      </w:r>
      <w:r w:rsidRPr="00986913">
        <w:rPr>
          <w:rFonts w:ascii="仿宋" w:eastAsia="仿宋" w:hAnsi="仿宋" w:hint="eastAsia"/>
          <w:kern w:val="0"/>
          <w:sz w:val="32"/>
          <w:szCs w:val="32"/>
        </w:rPr>
        <w:t>、开标地点：广州市广州大道北2218号</w:t>
      </w:r>
      <w:r>
        <w:rPr>
          <w:rFonts w:ascii="仿宋" w:eastAsia="仿宋" w:hAnsi="仿宋" w:hint="eastAsia"/>
          <w:kern w:val="0"/>
          <w:sz w:val="32"/>
          <w:szCs w:val="32"/>
        </w:rPr>
        <w:t>三</w:t>
      </w:r>
      <w:r w:rsidRPr="00986913">
        <w:rPr>
          <w:rFonts w:ascii="仿宋" w:eastAsia="仿宋" w:hAnsi="仿宋" w:hint="eastAsia"/>
          <w:kern w:val="0"/>
          <w:sz w:val="32"/>
          <w:szCs w:val="32"/>
        </w:rPr>
        <w:t>楼会议室（地点若变将另行通知）。</w:t>
      </w:r>
    </w:p>
    <w:p w:rsidR="004B5D6D" w:rsidRPr="00986913" w:rsidRDefault="004B5D6D" w:rsidP="004B5D6D">
      <w:pPr>
        <w:pStyle w:val="3"/>
        <w:tabs>
          <w:tab w:val="clear" w:pos="851"/>
        </w:tabs>
        <w:spacing w:line="560" w:lineRule="exact"/>
        <w:ind w:firstLineChars="200" w:firstLine="640"/>
        <w:rPr>
          <w:rFonts w:ascii="仿宋" w:eastAsia="仿宋" w:hAnsi="仿宋" w:cs="Arial"/>
          <w:sz w:val="32"/>
          <w:szCs w:val="32"/>
        </w:rPr>
      </w:pPr>
      <w:r w:rsidRPr="00986913">
        <w:rPr>
          <w:rFonts w:ascii="仿宋" w:eastAsia="仿宋" w:hAnsi="仿宋" w:hint="eastAsia"/>
          <w:kern w:val="0"/>
          <w:sz w:val="32"/>
          <w:szCs w:val="32"/>
        </w:rPr>
        <w:t>十</w:t>
      </w:r>
      <w:r>
        <w:rPr>
          <w:rFonts w:ascii="仿宋" w:eastAsia="仿宋" w:hAnsi="仿宋" w:hint="eastAsia"/>
          <w:kern w:val="0"/>
          <w:sz w:val="32"/>
          <w:szCs w:val="32"/>
        </w:rPr>
        <w:t>三</w:t>
      </w:r>
      <w:r w:rsidRPr="00986913">
        <w:rPr>
          <w:rFonts w:ascii="仿宋" w:eastAsia="仿宋" w:hAnsi="仿宋" w:hint="eastAsia"/>
          <w:kern w:val="0"/>
          <w:sz w:val="32"/>
          <w:szCs w:val="32"/>
        </w:rPr>
        <w:t>、</w:t>
      </w:r>
      <w:r w:rsidRPr="00986913">
        <w:rPr>
          <w:rFonts w:ascii="仿宋" w:eastAsia="仿宋" w:hAnsi="仿宋" w:cs="Arial" w:hint="eastAsia"/>
          <w:sz w:val="32"/>
          <w:szCs w:val="32"/>
        </w:rPr>
        <w:t>投标申请人需具备的条件</w:t>
      </w:r>
    </w:p>
    <w:p w:rsidR="004B5D6D" w:rsidRPr="00986913" w:rsidRDefault="004B5D6D" w:rsidP="004B5D6D">
      <w:pPr>
        <w:pStyle w:val="3"/>
        <w:tabs>
          <w:tab w:val="clear" w:pos="851"/>
        </w:tabs>
        <w:spacing w:line="560" w:lineRule="exact"/>
        <w:ind w:firstLineChars="200" w:firstLine="640"/>
        <w:rPr>
          <w:rFonts w:ascii="仿宋" w:eastAsia="仿宋" w:hAnsi="仿宋"/>
          <w:color w:val="000000"/>
          <w:kern w:val="0"/>
          <w:sz w:val="32"/>
          <w:szCs w:val="32"/>
        </w:rPr>
      </w:pPr>
      <w:r w:rsidRPr="00986913">
        <w:rPr>
          <w:rFonts w:ascii="仿宋" w:eastAsia="仿宋" w:hAnsi="仿宋" w:hint="eastAsia"/>
          <w:color w:val="000000"/>
          <w:kern w:val="0"/>
          <w:sz w:val="32"/>
          <w:szCs w:val="32"/>
        </w:rPr>
        <w:t>（一）必须具有独立法人资格，依法纳税的企业，并独立于招标人和招标代理机构。</w:t>
      </w:r>
    </w:p>
    <w:p w:rsidR="004B5D6D" w:rsidRPr="00986913" w:rsidRDefault="004B5D6D" w:rsidP="004B5D6D">
      <w:pPr>
        <w:pStyle w:val="3"/>
        <w:tabs>
          <w:tab w:val="clear" w:pos="851"/>
        </w:tabs>
        <w:spacing w:line="560" w:lineRule="exact"/>
        <w:ind w:firstLineChars="200" w:firstLine="640"/>
        <w:rPr>
          <w:rFonts w:ascii="仿宋" w:eastAsia="仿宋" w:hAnsi="仿宋" w:cs="Arial"/>
          <w:sz w:val="32"/>
          <w:szCs w:val="32"/>
        </w:rPr>
      </w:pPr>
      <w:r w:rsidRPr="00986913">
        <w:rPr>
          <w:rFonts w:ascii="仿宋" w:eastAsia="仿宋" w:hAnsi="仿宋" w:hint="eastAsia"/>
          <w:color w:val="000000"/>
          <w:kern w:val="0"/>
          <w:sz w:val="32"/>
          <w:szCs w:val="32"/>
        </w:rPr>
        <w:t>（二）</w:t>
      </w:r>
      <w:r>
        <w:rPr>
          <w:rFonts w:ascii="仿宋" w:eastAsia="仿宋" w:hAnsi="仿宋" w:cs="Arial" w:hint="eastAsia"/>
          <w:sz w:val="32"/>
          <w:szCs w:val="32"/>
        </w:rPr>
        <w:t>有物业管理经验能配合我司处理与村纠纷的</w:t>
      </w:r>
      <w:r w:rsidRPr="00934F97">
        <w:rPr>
          <w:rFonts w:ascii="仿宋" w:eastAsia="仿宋" w:hAnsi="仿宋" w:cs="Arial" w:hint="eastAsia"/>
          <w:sz w:val="32"/>
          <w:szCs w:val="32"/>
        </w:rPr>
        <w:t>物业</w:t>
      </w:r>
      <w:r>
        <w:rPr>
          <w:rFonts w:ascii="仿宋" w:eastAsia="仿宋" w:hAnsi="仿宋" w:cs="Arial" w:hint="eastAsia"/>
          <w:sz w:val="32"/>
          <w:szCs w:val="32"/>
        </w:rPr>
        <w:t>服务</w:t>
      </w:r>
      <w:r w:rsidRPr="00934F97">
        <w:rPr>
          <w:rFonts w:ascii="仿宋" w:eastAsia="仿宋" w:hAnsi="仿宋" w:cs="Arial" w:hint="eastAsia"/>
          <w:sz w:val="32"/>
          <w:szCs w:val="32"/>
        </w:rPr>
        <w:t>企业</w:t>
      </w:r>
      <w:r w:rsidRPr="00986913">
        <w:rPr>
          <w:rFonts w:ascii="仿宋" w:eastAsia="仿宋" w:hAnsi="仿宋" w:cs="Arial" w:hint="eastAsia"/>
          <w:sz w:val="32"/>
          <w:szCs w:val="32"/>
        </w:rPr>
        <w:t>。</w:t>
      </w:r>
    </w:p>
    <w:p w:rsidR="004B5D6D" w:rsidRPr="00986913" w:rsidRDefault="004B5D6D" w:rsidP="004B5D6D">
      <w:pPr>
        <w:pStyle w:val="3"/>
        <w:tabs>
          <w:tab w:val="clear" w:pos="851"/>
        </w:tabs>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sidRPr="00986913">
        <w:rPr>
          <w:rFonts w:ascii="仿宋" w:eastAsia="仿宋" w:hAnsi="仿宋" w:hint="eastAsia"/>
          <w:kern w:val="0"/>
          <w:sz w:val="32"/>
          <w:szCs w:val="32"/>
        </w:rPr>
        <w:t>）本次招标不接受联合体投标。</w:t>
      </w:r>
    </w:p>
    <w:p w:rsidR="004B5D6D" w:rsidRPr="00986913" w:rsidRDefault="004B5D6D" w:rsidP="004B5D6D">
      <w:pPr>
        <w:pStyle w:val="3"/>
        <w:tabs>
          <w:tab w:val="clear" w:pos="851"/>
        </w:tabs>
        <w:spacing w:line="560" w:lineRule="exact"/>
        <w:ind w:firstLineChars="200" w:firstLine="640"/>
        <w:rPr>
          <w:rFonts w:ascii="仿宋" w:eastAsia="仿宋" w:hAnsi="仿宋"/>
          <w:kern w:val="0"/>
          <w:sz w:val="32"/>
          <w:szCs w:val="32"/>
        </w:rPr>
      </w:pPr>
      <w:r w:rsidRPr="00986913">
        <w:rPr>
          <w:rFonts w:ascii="仿宋" w:eastAsia="仿宋" w:hAnsi="仿宋" w:hint="eastAsia"/>
          <w:kern w:val="0"/>
          <w:sz w:val="32"/>
          <w:szCs w:val="32"/>
        </w:rPr>
        <w:t>十</w:t>
      </w:r>
      <w:r>
        <w:rPr>
          <w:rFonts w:ascii="仿宋" w:eastAsia="仿宋" w:hAnsi="仿宋" w:hint="eastAsia"/>
          <w:kern w:val="0"/>
          <w:sz w:val="32"/>
          <w:szCs w:val="32"/>
        </w:rPr>
        <w:t>四</w:t>
      </w:r>
      <w:r w:rsidRPr="00986913">
        <w:rPr>
          <w:rFonts w:ascii="仿宋" w:eastAsia="仿宋" w:hAnsi="仿宋" w:hint="eastAsia"/>
          <w:kern w:val="0"/>
          <w:sz w:val="32"/>
          <w:szCs w:val="32"/>
        </w:rPr>
        <w:t>、投标申请人投标报名时需提供的材料</w:t>
      </w:r>
    </w:p>
    <w:p w:rsidR="004B5D6D" w:rsidRDefault="004B5D6D" w:rsidP="004B5D6D">
      <w:pPr>
        <w:pStyle w:val="3"/>
        <w:tabs>
          <w:tab w:val="clear" w:pos="851"/>
        </w:tabs>
        <w:spacing w:line="560" w:lineRule="exact"/>
        <w:ind w:firstLineChars="200" w:firstLine="640"/>
        <w:rPr>
          <w:rFonts w:ascii="仿宋" w:eastAsia="仿宋" w:hAnsi="仿宋"/>
          <w:sz w:val="32"/>
          <w:szCs w:val="32"/>
        </w:rPr>
      </w:pPr>
      <w:r>
        <w:rPr>
          <w:rFonts w:ascii="仿宋" w:eastAsia="仿宋" w:hAnsi="仿宋" w:hint="eastAsia"/>
          <w:sz w:val="32"/>
          <w:szCs w:val="32"/>
        </w:rPr>
        <w:t>（一）经年审合格的营业执照副本复印件。</w:t>
      </w:r>
    </w:p>
    <w:p w:rsidR="004B5D6D" w:rsidRPr="00986913" w:rsidRDefault="004B5D6D" w:rsidP="004B5D6D">
      <w:pPr>
        <w:pStyle w:val="3"/>
        <w:tabs>
          <w:tab w:val="clear" w:pos="851"/>
        </w:tabs>
        <w:spacing w:line="560" w:lineRule="exact"/>
        <w:ind w:firstLineChars="200" w:firstLine="640"/>
        <w:rPr>
          <w:rFonts w:ascii="仿宋" w:eastAsia="仿宋" w:hAnsi="仿宋"/>
          <w:sz w:val="32"/>
          <w:szCs w:val="32"/>
        </w:rPr>
      </w:pPr>
      <w:r w:rsidRPr="00986913">
        <w:rPr>
          <w:rFonts w:ascii="仿宋" w:eastAsia="仿宋" w:hAnsi="仿宋" w:hint="eastAsia"/>
          <w:sz w:val="32"/>
          <w:szCs w:val="32"/>
        </w:rPr>
        <w:t>（二）物业管理企业或物业服务企业资质证书副本复印件。</w:t>
      </w:r>
    </w:p>
    <w:p w:rsidR="004B5D6D" w:rsidRPr="00986913" w:rsidRDefault="004B5D6D" w:rsidP="004B5D6D">
      <w:pPr>
        <w:pStyle w:val="3"/>
        <w:tabs>
          <w:tab w:val="clear" w:pos="851"/>
        </w:tabs>
        <w:spacing w:line="560" w:lineRule="exact"/>
        <w:ind w:firstLineChars="200" w:firstLine="640"/>
        <w:rPr>
          <w:rFonts w:ascii="仿宋" w:eastAsia="仿宋" w:hAnsi="仿宋"/>
          <w:sz w:val="32"/>
          <w:szCs w:val="32"/>
        </w:rPr>
      </w:pPr>
      <w:r w:rsidRPr="00986913">
        <w:rPr>
          <w:rFonts w:ascii="仿宋" w:eastAsia="仿宋" w:hAnsi="仿宋" w:hint="eastAsia"/>
          <w:sz w:val="32"/>
          <w:szCs w:val="32"/>
        </w:rPr>
        <w:t>（三）法定代表人证明书原件及身份证复印件。如属法定代表人授权的还需提供法定代表人委托书原件及代理人身份证复印件。</w:t>
      </w:r>
    </w:p>
    <w:p w:rsidR="004B5D6D" w:rsidRPr="00986913" w:rsidRDefault="004B5D6D" w:rsidP="004B5D6D">
      <w:pPr>
        <w:pStyle w:val="a4"/>
        <w:tabs>
          <w:tab w:val="left" w:pos="851"/>
        </w:tabs>
        <w:adjustRightInd w:val="0"/>
        <w:spacing w:before="0" w:beforeAutospacing="0" w:after="0" w:afterAutospacing="0" w:line="560" w:lineRule="exact"/>
        <w:rPr>
          <w:rFonts w:ascii="仿宋" w:eastAsia="仿宋" w:hAnsi="仿宋"/>
          <w:sz w:val="32"/>
          <w:szCs w:val="32"/>
        </w:rPr>
      </w:pPr>
      <w:r w:rsidRPr="00986913">
        <w:rPr>
          <w:rFonts w:ascii="仿宋" w:eastAsia="仿宋" w:hAnsi="仿宋" w:hint="eastAsia"/>
          <w:sz w:val="32"/>
          <w:szCs w:val="32"/>
        </w:rPr>
        <w:t xml:space="preserve">     说明：投标申请人提供的以上资料均一式一份，并按上述顺序装订，所有复印件需加盖物业管理企业公章，并需带备原件核对。上述资料有任何一项缺漏，都视为弃权。</w:t>
      </w:r>
    </w:p>
    <w:p w:rsidR="004B5D6D" w:rsidRPr="00986913" w:rsidRDefault="004B5D6D" w:rsidP="004B5D6D">
      <w:pPr>
        <w:pStyle w:val="a4"/>
        <w:tabs>
          <w:tab w:val="left" w:pos="851"/>
        </w:tabs>
        <w:adjustRightInd w:val="0"/>
        <w:spacing w:before="0" w:beforeAutospacing="0" w:after="0" w:afterAutospacing="0" w:line="560" w:lineRule="exact"/>
        <w:ind w:firstLineChars="200" w:firstLine="640"/>
        <w:rPr>
          <w:rFonts w:ascii="仿宋" w:eastAsia="仿宋" w:hAnsi="仿宋"/>
          <w:kern w:val="0"/>
          <w:sz w:val="32"/>
          <w:szCs w:val="32"/>
        </w:rPr>
      </w:pPr>
      <w:r w:rsidRPr="00986913">
        <w:rPr>
          <w:rFonts w:ascii="仿宋" w:eastAsia="仿宋" w:hAnsi="仿宋" w:hint="eastAsia"/>
          <w:kern w:val="0"/>
          <w:sz w:val="32"/>
          <w:szCs w:val="32"/>
        </w:rPr>
        <w:t>十</w:t>
      </w:r>
      <w:r>
        <w:rPr>
          <w:rFonts w:ascii="仿宋" w:eastAsia="仿宋" w:hAnsi="仿宋" w:hint="eastAsia"/>
          <w:kern w:val="0"/>
          <w:sz w:val="32"/>
          <w:szCs w:val="32"/>
        </w:rPr>
        <w:t>五</w:t>
      </w:r>
      <w:r w:rsidRPr="00986913">
        <w:rPr>
          <w:rFonts w:ascii="仿宋" w:eastAsia="仿宋" w:hAnsi="仿宋" w:hint="eastAsia"/>
          <w:kern w:val="0"/>
          <w:sz w:val="32"/>
          <w:szCs w:val="32"/>
        </w:rPr>
        <w:t>、投标</w:t>
      </w:r>
      <w:r>
        <w:rPr>
          <w:rFonts w:ascii="仿宋" w:eastAsia="仿宋" w:hAnsi="仿宋" w:hint="eastAsia"/>
          <w:kern w:val="0"/>
          <w:sz w:val="32"/>
          <w:szCs w:val="32"/>
        </w:rPr>
        <w:t>人</w:t>
      </w:r>
      <w:r w:rsidRPr="00986913">
        <w:rPr>
          <w:rFonts w:ascii="仿宋" w:eastAsia="仿宋" w:hAnsi="仿宋" w:hint="eastAsia"/>
          <w:kern w:val="0"/>
          <w:sz w:val="32"/>
          <w:szCs w:val="32"/>
        </w:rPr>
        <w:t>审核</w:t>
      </w:r>
      <w:r>
        <w:rPr>
          <w:rFonts w:ascii="仿宋_GB2312" w:eastAsia="仿宋_GB2312" w:hint="eastAsia"/>
          <w:sz w:val="32"/>
          <w:szCs w:val="32"/>
        </w:rPr>
        <w:t>资格/符合性审查表</w:t>
      </w:r>
    </w:p>
    <w:p w:rsidR="004B5D6D" w:rsidRDefault="004B5D6D" w:rsidP="004B5D6D">
      <w:pPr>
        <w:tabs>
          <w:tab w:val="left" w:pos="709"/>
          <w:tab w:val="left" w:pos="851"/>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投标申请人要对所提供资料的真实性、准确性负责，若有虚假或偏差，一经查实，将取消其投标资格。</w:t>
      </w:r>
    </w:p>
    <w:tbl>
      <w:tblPr>
        <w:tblStyle w:val="a5"/>
        <w:tblW w:w="0" w:type="auto"/>
        <w:tblLook w:val="04A0"/>
      </w:tblPr>
      <w:tblGrid>
        <w:gridCol w:w="959"/>
        <w:gridCol w:w="3544"/>
        <w:gridCol w:w="1559"/>
        <w:gridCol w:w="1417"/>
        <w:gridCol w:w="1043"/>
      </w:tblGrid>
      <w:tr w:rsidR="004B5D6D" w:rsidTr="00846483">
        <w:trPr>
          <w:trHeight w:val="860"/>
        </w:trPr>
        <w:tc>
          <w:tcPr>
            <w:tcW w:w="959" w:type="dxa"/>
          </w:tcPr>
          <w:p w:rsidR="004B5D6D" w:rsidRDefault="004B5D6D" w:rsidP="00846483">
            <w:pPr>
              <w:rPr>
                <w:rFonts w:ascii="仿宋_GB2312" w:eastAsia="仿宋_GB2312"/>
                <w:sz w:val="32"/>
                <w:szCs w:val="32"/>
              </w:rPr>
            </w:pPr>
            <w:r>
              <w:rPr>
                <w:rFonts w:ascii="仿宋_GB2312" w:eastAsia="仿宋_GB2312" w:hint="eastAsia"/>
                <w:sz w:val="32"/>
                <w:szCs w:val="32"/>
              </w:rPr>
              <w:t>序号</w:t>
            </w:r>
          </w:p>
        </w:tc>
        <w:tc>
          <w:tcPr>
            <w:tcW w:w="3544" w:type="dxa"/>
          </w:tcPr>
          <w:p w:rsidR="004B5D6D" w:rsidRDefault="007E1321" w:rsidP="00846483">
            <w:pPr>
              <w:jc w:val="center"/>
              <w:rPr>
                <w:rFonts w:ascii="仿宋_GB2312" w:eastAsia="仿宋_GB2312"/>
                <w:sz w:val="32"/>
                <w:szCs w:val="32"/>
              </w:rPr>
            </w:pPr>
            <w:r>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7pt;margin-top:1.4pt;width:175.5pt;height:60.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"/>
              </w:pict>
            </w:r>
            <w:r w:rsidR="004B5D6D">
              <w:rPr>
                <w:rFonts w:ascii="仿宋_GB2312" w:eastAsia="仿宋_GB2312" w:hint="eastAsia"/>
                <w:sz w:val="32"/>
                <w:szCs w:val="32"/>
              </w:rPr>
              <w:t xml:space="preserve">　　投标人</w:t>
            </w:r>
          </w:p>
          <w:p w:rsidR="004B5D6D" w:rsidRDefault="004B5D6D" w:rsidP="00846483">
            <w:pPr>
              <w:rPr>
                <w:rFonts w:ascii="仿宋_GB2312" w:eastAsia="仿宋_GB2312"/>
                <w:sz w:val="32"/>
                <w:szCs w:val="32"/>
              </w:rPr>
            </w:pPr>
            <w:r>
              <w:rPr>
                <w:rFonts w:ascii="仿宋_GB2312" w:eastAsia="仿宋_GB2312" w:hint="eastAsia"/>
                <w:sz w:val="32"/>
                <w:szCs w:val="32"/>
              </w:rPr>
              <w:t>评审分项</w:t>
            </w:r>
          </w:p>
        </w:tc>
        <w:tc>
          <w:tcPr>
            <w:tcW w:w="1559" w:type="dxa"/>
          </w:tcPr>
          <w:p w:rsidR="004B5D6D" w:rsidRDefault="004B5D6D" w:rsidP="00846483">
            <w:pPr>
              <w:rPr>
                <w:rFonts w:ascii="仿宋_GB2312" w:eastAsia="仿宋_GB2312"/>
                <w:sz w:val="32"/>
                <w:szCs w:val="32"/>
              </w:rPr>
            </w:pPr>
            <w:r>
              <w:rPr>
                <w:rFonts w:ascii="仿宋_GB2312" w:eastAsia="仿宋_GB2312" w:hint="eastAsia"/>
                <w:sz w:val="32"/>
                <w:szCs w:val="32"/>
              </w:rPr>
              <w:t>投标人1</w:t>
            </w:r>
          </w:p>
        </w:tc>
        <w:tc>
          <w:tcPr>
            <w:tcW w:w="1417" w:type="dxa"/>
          </w:tcPr>
          <w:p w:rsidR="004B5D6D" w:rsidRDefault="004B5D6D" w:rsidP="00846483">
            <w:pPr>
              <w:rPr>
                <w:rFonts w:ascii="仿宋_GB2312" w:eastAsia="仿宋_GB2312"/>
                <w:sz w:val="32"/>
                <w:szCs w:val="32"/>
              </w:rPr>
            </w:pPr>
            <w:r>
              <w:rPr>
                <w:rFonts w:ascii="仿宋_GB2312" w:eastAsia="仿宋_GB2312" w:hint="eastAsia"/>
                <w:sz w:val="32"/>
                <w:szCs w:val="32"/>
              </w:rPr>
              <w:t>投标人2</w:t>
            </w:r>
          </w:p>
        </w:tc>
        <w:tc>
          <w:tcPr>
            <w:tcW w:w="1043" w:type="dxa"/>
          </w:tcPr>
          <w:p w:rsidR="004B5D6D" w:rsidRDefault="004B5D6D" w:rsidP="00846483">
            <w:pPr>
              <w:rPr>
                <w:rFonts w:ascii="仿宋_GB2312" w:eastAsia="仿宋_GB2312"/>
                <w:sz w:val="32"/>
                <w:szCs w:val="32"/>
              </w:rPr>
            </w:pPr>
            <w:r w:rsidRPr="00D10B93">
              <w:rPr>
                <w:rFonts w:ascii="仿宋_GB2312" w:eastAsia="仿宋_GB2312" w:hint="eastAsia"/>
                <w:sz w:val="32"/>
                <w:szCs w:val="32"/>
              </w:rPr>
              <w:t>……</w:t>
            </w:r>
          </w:p>
        </w:tc>
      </w:tr>
      <w:tr w:rsidR="004B5D6D" w:rsidTr="00846483">
        <w:tc>
          <w:tcPr>
            <w:tcW w:w="959" w:type="dxa"/>
          </w:tcPr>
          <w:p w:rsidR="004B5D6D" w:rsidRDefault="004B5D6D" w:rsidP="00846483">
            <w:pPr>
              <w:jc w:val="center"/>
              <w:rPr>
                <w:rFonts w:ascii="仿宋_GB2312" w:eastAsia="仿宋_GB2312"/>
                <w:sz w:val="32"/>
                <w:szCs w:val="32"/>
              </w:rPr>
            </w:pPr>
            <w:r>
              <w:rPr>
                <w:rFonts w:ascii="仿宋_GB2312" w:eastAsia="仿宋_GB2312" w:hint="eastAsia"/>
                <w:sz w:val="32"/>
                <w:szCs w:val="32"/>
              </w:rPr>
              <w:lastRenderedPageBreak/>
              <w:t>1</w:t>
            </w:r>
          </w:p>
        </w:tc>
        <w:tc>
          <w:tcPr>
            <w:tcW w:w="3544" w:type="dxa"/>
          </w:tcPr>
          <w:p w:rsidR="004B5D6D" w:rsidRPr="00350BD1" w:rsidRDefault="004B5D6D" w:rsidP="00846483">
            <w:pPr>
              <w:tabs>
                <w:tab w:val="left" w:pos="989"/>
              </w:tabs>
              <w:spacing w:line="400" w:lineRule="exact"/>
              <w:rPr>
                <w:rFonts w:ascii="微软雅黑" w:eastAsia="微软雅黑" w:hAnsi="微软雅黑" w:cs="宋体"/>
                <w:kern w:val="0"/>
                <w:sz w:val="22"/>
              </w:rPr>
            </w:pPr>
            <w:r w:rsidRPr="00350BD1">
              <w:rPr>
                <w:rFonts w:ascii="微软雅黑" w:eastAsia="微软雅黑" w:hAnsi="微软雅黑" w:hint="eastAsia"/>
                <w:sz w:val="22"/>
              </w:rPr>
              <w:t>投标人</w:t>
            </w:r>
            <w:r>
              <w:rPr>
                <w:rFonts w:ascii="微软雅黑" w:eastAsia="微软雅黑" w:hAnsi="微软雅黑" w:hint="eastAsia"/>
                <w:sz w:val="22"/>
              </w:rPr>
              <w:t>是否</w:t>
            </w:r>
            <w:r w:rsidRPr="00350BD1">
              <w:rPr>
                <w:rFonts w:ascii="微软雅黑" w:eastAsia="微软雅黑" w:hAnsi="微软雅黑" w:hint="eastAsia"/>
                <w:sz w:val="22"/>
              </w:rPr>
              <w:t>具有独立法人资格</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r w:rsidR="004B5D6D" w:rsidTr="00846483">
        <w:tc>
          <w:tcPr>
            <w:tcW w:w="959" w:type="dxa"/>
          </w:tcPr>
          <w:p w:rsidR="004B5D6D" w:rsidRDefault="004B5D6D" w:rsidP="00846483">
            <w:pPr>
              <w:jc w:val="center"/>
              <w:rPr>
                <w:rFonts w:ascii="仿宋_GB2312" w:eastAsia="仿宋_GB2312"/>
                <w:sz w:val="32"/>
                <w:szCs w:val="32"/>
              </w:rPr>
            </w:pPr>
            <w:r>
              <w:rPr>
                <w:rFonts w:ascii="仿宋_GB2312" w:eastAsia="仿宋_GB2312" w:hint="eastAsia"/>
                <w:sz w:val="32"/>
                <w:szCs w:val="32"/>
              </w:rPr>
              <w:t>2</w:t>
            </w:r>
          </w:p>
        </w:tc>
        <w:tc>
          <w:tcPr>
            <w:tcW w:w="3544" w:type="dxa"/>
          </w:tcPr>
          <w:p w:rsidR="004B5D6D" w:rsidRPr="00350BD1" w:rsidRDefault="004B5D6D" w:rsidP="00846483">
            <w:pPr>
              <w:tabs>
                <w:tab w:val="left" w:pos="989"/>
              </w:tabs>
              <w:spacing w:line="400" w:lineRule="exact"/>
              <w:rPr>
                <w:rFonts w:ascii="微软雅黑" w:eastAsia="微软雅黑" w:hAnsi="微软雅黑"/>
                <w:sz w:val="22"/>
              </w:rPr>
            </w:pPr>
            <w:r>
              <w:rPr>
                <w:rFonts w:ascii="微软雅黑" w:eastAsia="微软雅黑" w:hAnsi="微软雅黑" w:hint="eastAsia"/>
                <w:sz w:val="22"/>
              </w:rPr>
              <w:t>投标人是否提供企业法人营业执照、税务登记证、组织机构代码证（三证合一只需要提供营业执照）的复印件</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r w:rsidR="004B5D6D" w:rsidTr="00846483">
        <w:tc>
          <w:tcPr>
            <w:tcW w:w="959" w:type="dxa"/>
          </w:tcPr>
          <w:p w:rsidR="004B5D6D" w:rsidRDefault="004B5D6D" w:rsidP="00846483">
            <w:pPr>
              <w:jc w:val="center"/>
              <w:rPr>
                <w:rFonts w:ascii="仿宋_GB2312" w:eastAsia="仿宋_GB2312"/>
                <w:sz w:val="32"/>
                <w:szCs w:val="32"/>
              </w:rPr>
            </w:pPr>
            <w:r>
              <w:rPr>
                <w:rFonts w:ascii="仿宋_GB2312" w:eastAsia="仿宋_GB2312" w:hint="eastAsia"/>
                <w:sz w:val="32"/>
                <w:szCs w:val="32"/>
              </w:rPr>
              <w:t>3</w:t>
            </w:r>
          </w:p>
        </w:tc>
        <w:tc>
          <w:tcPr>
            <w:tcW w:w="3544" w:type="dxa"/>
          </w:tcPr>
          <w:p w:rsidR="004B5D6D" w:rsidRPr="00716A0E" w:rsidRDefault="004B5D6D" w:rsidP="00846483">
            <w:pPr>
              <w:spacing w:line="400" w:lineRule="exact"/>
              <w:rPr>
                <w:rFonts w:ascii="微软雅黑" w:eastAsia="微软雅黑" w:hAnsi="微软雅黑" w:cs="宋体"/>
                <w:kern w:val="0"/>
                <w:sz w:val="22"/>
              </w:rPr>
            </w:pPr>
            <w:r>
              <w:rPr>
                <w:rFonts w:ascii="微软雅黑" w:eastAsia="微软雅黑" w:hAnsi="微软雅黑" w:cs="宋体" w:hint="eastAsia"/>
                <w:kern w:val="0"/>
                <w:sz w:val="22"/>
              </w:rPr>
              <w:t>投标人是否提交有效法定代表人证明书、授权委托书及法人身份证复印件</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r w:rsidR="004B5D6D" w:rsidTr="00846483">
        <w:tc>
          <w:tcPr>
            <w:tcW w:w="959" w:type="dxa"/>
          </w:tcPr>
          <w:p w:rsidR="004B5D6D" w:rsidRDefault="004B5D6D" w:rsidP="00846483">
            <w:pPr>
              <w:jc w:val="center"/>
              <w:rPr>
                <w:rFonts w:ascii="仿宋_GB2312" w:eastAsia="仿宋_GB2312"/>
                <w:sz w:val="32"/>
                <w:szCs w:val="32"/>
              </w:rPr>
            </w:pPr>
            <w:r>
              <w:rPr>
                <w:rFonts w:ascii="仿宋_GB2312" w:eastAsia="仿宋_GB2312" w:hint="eastAsia"/>
                <w:sz w:val="32"/>
                <w:szCs w:val="32"/>
              </w:rPr>
              <w:t>4</w:t>
            </w:r>
          </w:p>
        </w:tc>
        <w:tc>
          <w:tcPr>
            <w:tcW w:w="3544" w:type="dxa"/>
          </w:tcPr>
          <w:p w:rsidR="004B5D6D" w:rsidRPr="00350BD1" w:rsidRDefault="004B5D6D" w:rsidP="00846483">
            <w:pPr>
              <w:spacing w:line="400" w:lineRule="exact"/>
              <w:rPr>
                <w:rFonts w:ascii="微软雅黑" w:eastAsia="微软雅黑" w:hAnsi="微软雅黑" w:cs="宋体"/>
                <w:kern w:val="0"/>
                <w:sz w:val="22"/>
              </w:rPr>
            </w:pPr>
            <w:r w:rsidRPr="00716A0E">
              <w:rPr>
                <w:rFonts w:ascii="微软雅黑" w:eastAsia="微软雅黑" w:hAnsi="微软雅黑" w:cs="宋体" w:hint="eastAsia"/>
                <w:kern w:val="0"/>
                <w:sz w:val="22"/>
              </w:rPr>
              <w:t>投标人</w:t>
            </w:r>
            <w:r>
              <w:rPr>
                <w:rFonts w:ascii="微软雅黑" w:eastAsia="微软雅黑" w:hAnsi="微软雅黑" w:cs="宋体" w:hint="eastAsia"/>
                <w:kern w:val="0"/>
                <w:sz w:val="22"/>
              </w:rPr>
              <w:t>是否</w:t>
            </w:r>
            <w:r w:rsidRPr="00716A0E">
              <w:rPr>
                <w:rFonts w:ascii="微软雅黑" w:eastAsia="微软雅黑" w:hAnsi="微软雅黑" w:cs="宋体" w:hint="eastAsia"/>
                <w:kern w:val="0"/>
                <w:sz w:val="22"/>
              </w:rPr>
              <w:t>具有合法的资质</w:t>
            </w:r>
            <w:r>
              <w:rPr>
                <w:rFonts w:ascii="微软雅黑" w:eastAsia="微软雅黑" w:hAnsi="微软雅黑" w:cs="宋体" w:hint="eastAsia"/>
                <w:kern w:val="0"/>
                <w:sz w:val="22"/>
              </w:rPr>
              <w:t>并提交相关资料</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r w:rsidR="004B5D6D" w:rsidTr="00846483">
        <w:tc>
          <w:tcPr>
            <w:tcW w:w="959" w:type="dxa"/>
          </w:tcPr>
          <w:p w:rsidR="004B5D6D" w:rsidRDefault="004B5D6D" w:rsidP="00846483">
            <w:pPr>
              <w:jc w:val="center"/>
              <w:rPr>
                <w:rFonts w:ascii="仿宋_GB2312" w:eastAsia="仿宋_GB2312"/>
                <w:sz w:val="32"/>
                <w:szCs w:val="32"/>
              </w:rPr>
            </w:pPr>
            <w:r>
              <w:rPr>
                <w:rFonts w:ascii="仿宋_GB2312" w:eastAsia="仿宋_GB2312" w:hint="eastAsia"/>
                <w:sz w:val="32"/>
                <w:szCs w:val="32"/>
              </w:rPr>
              <w:t>5</w:t>
            </w:r>
          </w:p>
        </w:tc>
        <w:tc>
          <w:tcPr>
            <w:tcW w:w="3544" w:type="dxa"/>
          </w:tcPr>
          <w:p w:rsidR="004B5D6D" w:rsidRPr="00716A0E" w:rsidRDefault="004B5D6D" w:rsidP="00846483">
            <w:pPr>
              <w:spacing w:line="400" w:lineRule="exact"/>
              <w:rPr>
                <w:rFonts w:ascii="微软雅黑" w:eastAsia="微软雅黑" w:hAnsi="微软雅黑" w:cs="宋体"/>
                <w:kern w:val="0"/>
                <w:sz w:val="22"/>
              </w:rPr>
            </w:pPr>
            <w:r>
              <w:rPr>
                <w:rFonts w:ascii="微软雅黑" w:eastAsia="微软雅黑" w:hAnsi="微软雅黑" w:cs="宋体" w:hint="eastAsia"/>
                <w:kern w:val="0"/>
                <w:sz w:val="22"/>
              </w:rPr>
              <w:t>竞选文件是否按要求加盖公章密封递交</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r w:rsidR="004B5D6D" w:rsidTr="00846483">
        <w:tc>
          <w:tcPr>
            <w:tcW w:w="959" w:type="dxa"/>
          </w:tcPr>
          <w:p w:rsidR="004B5D6D" w:rsidRPr="00B15D35" w:rsidRDefault="004B5D6D" w:rsidP="00846483">
            <w:pPr>
              <w:jc w:val="center"/>
              <w:rPr>
                <w:rFonts w:ascii="微软雅黑" w:eastAsia="微软雅黑" w:hAnsi="微软雅黑"/>
                <w:sz w:val="22"/>
              </w:rPr>
            </w:pPr>
            <w:r>
              <w:rPr>
                <w:rFonts w:ascii="微软雅黑" w:eastAsia="微软雅黑" w:hAnsi="微软雅黑" w:hint="eastAsia"/>
                <w:sz w:val="22"/>
              </w:rPr>
              <w:t>6</w:t>
            </w:r>
          </w:p>
        </w:tc>
        <w:tc>
          <w:tcPr>
            <w:tcW w:w="3544" w:type="dxa"/>
          </w:tcPr>
          <w:p w:rsidR="004B5D6D" w:rsidRPr="00B15D35" w:rsidRDefault="004B5D6D" w:rsidP="00846483">
            <w:pPr>
              <w:rPr>
                <w:rFonts w:ascii="微软雅黑" w:eastAsia="微软雅黑" w:hAnsi="微软雅黑"/>
                <w:sz w:val="22"/>
              </w:rPr>
            </w:pPr>
            <w:r w:rsidRPr="00B15D35">
              <w:rPr>
                <w:rFonts w:ascii="微软雅黑" w:eastAsia="微软雅黑" w:hAnsi="微软雅黑" w:hint="eastAsia"/>
                <w:sz w:val="22"/>
              </w:rPr>
              <w:t>竞投报价是否高于招标底价</w:t>
            </w:r>
          </w:p>
        </w:tc>
        <w:tc>
          <w:tcPr>
            <w:tcW w:w="1559" w:type="dxa"/>
          </w:tcPr>
          <w:p w:rsidR="004B5D6D" w:rsidRPr="00B15D35" w:rsidRDefault="004B5D6D" w:rsidP="00846483">
            <w:pPr>
              <w:rPr>
                <w:rFonts w:ascii="微软雅黑" w:eastAsia="微软雅黑" w:hAnsi="微软雅黑"/>
                <w:sz w:val="22"/>
              </w:rPr>
            </w:pPr>
          </w:p>
        </w:tc>
        <w:tc>
          <w:tcPr>
            <w:tcW w:w="1417" w:type="dxa"/>
          </w:tcPr>
          <w:p w:rsidR="004B5D6D" w:rsidRPr="00B15D35" w:rsidRDefault="004B5D6D" w:rsidP="00846483">
            <w:pPr>
              <w:rPr>
                <w:rFonts w:ascii="微软雅黑" w:eastAsia="微软雅黑" w:hAnsi="微软雅黑"/>
                <w:sz w:val="22"/>
              </w:rPr>
            </w:pPr>
          </w:p>
        </w:tc>
        <w:tc>
          <w:tcPr>
            <w:tcW w:w="1043" w:type="dxa"/>
          </w:tcPr>
          <w:p w:rsidR="004B5D6D" w:rsidRPr="00B15D35" w:rsidRDefault="004B5D6D" w:rsidP="00846483">
            <w:pPr>
              <w:rPr>
                <w:rFonts w:ascii="微软雅黑" w:eastAsia="微软雅黑" w:hAnsi="微软雅黑"/>
                <w:sz w:val="22"/>
              </w:rPr>
            </w:pPr>
          </w:p>
        </w:tc>
      </w:tr>
      <w:tr w:rsidR="004B5D6D" w:rsidTr="00846483">
        <w:tc>
          <w:tcPr>
            <w:tcW w:w="959" w:type="dxa"/>
          </w:tcPr>
          <w:p w:rsidR="004B5D6D" w:rsidRDefault="004B5D6D" w:rsidP="00846483">
            <w:pPr>
              <w:jc w:val="center"/>
              <w:rPr>
                <w:rFonts w:ascii="仿宋_GB2312" w:eastAsia="仿宋_GB2312"/>
                <w:sz w:val="32"/>
                <w:szCs w:val="32"/>
              </w:rPr>
            </w:pPr>
          </w:p>
        </w:tc>
        <w:tc>
          <w:tcPr>
            <w:tcW w:w="3544" w:type="dxa"/>
          </w:tcPr>
          <w:p w:rsidR="004B5D6D" w:rsidRDefault="004B5D6D" w:rsidP="00846483">
            <w:pPr>
              <w:rPr>
                <w:rFonts w:ascii="仿宋_GB2312" w:eastAsia="仿宋_GB2312"/>
                <w:sz w:val="32"/>
                <w:szCs w:val="32"/>
              </w:rPr>
            </w:pPr>
            <w:r>
              <w:rPr>
                <w:rFonts w:ascii="仿宋_GB2312" w:eastAsia="仿宋_GB2312" w:hint="eastAsia"/>
                <w:sz w:val="32"/>
                <w:szCs w:val="32"/>
              </w:rPr>
              <w:t>结论</w:t>
            </w:r>
          </w:p>
        </w:tc>
        <w:tc>
          <w:tcPr>
            <w:tcW w:w="1559" w:type="dxa"/>
          </w:tcPr>
          <w:p w:rsidR="004B5D6D" w:rsidRDefault="004B5D6D" w:rsidP="00846483">
            <w:pPr>
              <w:rPr>
                <w:rFonts w:ascii="仿宋_GB2312" w:eastAsia="仿宋_GB2312"/>
                <w:sz w:val="32"/>
                <w:szCs w:val="32"/>
              </w:rPr>
            </w:pPr>
          </w:p>
        </w:tc>
        <w:tc>
          <w:tcPr>
            <w:tcW w:w="1417" w:type="dxa"/>
          </w:tcPr>
          <w:p w:rsidR="004B5D6D" w:rsidRDefault="004B5D6D" w:rsidP="00846483">
            <w:pPr>
              <w:rPr>
                <w:rFonts w:ascii="仿宋_GB2312" w:eastAsia="仿宋_GB2312"/>
                <w:sz w:val="32"/>
                <w:szCs w:val="32"/>
              </w:rPr>
            </w:pPr>
          </w:p>
        </w:tc>
        <w:tc>
          <w:tcPr>
            <w:tcW w:w="1043" w:type="dxa"/>
          </w:tcPr>
          <w:p w:rsidR="004B5D6D" w:rsidRDefault="004B5D6D" w:rsidP="00846483">
            <w:pPr>
              <w:rPr>
                <w:rFonts w:ascii="仿宋_GB2312" w:eastAsia="仿宋_GB2312"/>
                <w:sz w:val="32"/>
                <w:szCs w:val="32"/>
              </w:rPr>
            </w:pPr>
          </w:p>
        </w:tc>
      </w:tr>
    </w:tbl>
    <w:p w:rsidR="004B5D6D" w:rsidRDefault="004B5D6D" w:rsidP="004B5D6D">
      <w:pPr>
        <w:spacing w:line="276" w:lineRule="auto"/>
        <w:rPr>
          <w:rFonts w:ascii="宋体" w:hAnsi="宋体"/>
          <w:sz w:val="24"/>
        </w:rPr>
      </w:pPr>
      <w:r w:rsidRPr="00A16B97">
        <w:rPr>
          <w:rFonts w:ascii="宋体" w:hAnsi="宋体" w:hint="eastAsia"/>
          <w:sz w:val="24"/>
        </w:rPr>
        <w:t>注：1、评审通过则填写“○”，不通过则填写“×”</w:t>
      </w:r>
      <w:r>
        <w:rPr>
          <w:rFonts w:ascii="宋体" w:hAnsi="宋体" w:hint="eastAsia"/>
          <w:sz w:val="24"/>
        </w:rPr>
        <w:t>；</w:t>
      </w:r>
      <w:r w:rsidRPr="00A16B97">
        <w:rPr>
          <w:rFonts w:ascii="宋体" w:hAnsi="宋体" w:hint="eastAsia"/>
          <w:sz w:val="24"/>
        </w:rPr>
        <w:t>2、有一项或一项以上被认定为不通过的，则评审结论为“不通过”，且必须写明不通过原因；所有的分项评审项目均通过则评审结论为“通过”。</w:t>
      </w:r>
    </w:p>
    <w:p w:rsidR="004B5D6D" w:rsidRDefault="004B5D6D" w:rsidP="004B5D6D">
      <w:pPr>
        <w:tabs>
          <w:tab w:val="left" w:pos="709"/>
          <w:tab w:val="left" w:pos="851"/>
        </w:tabs>
        <w:spacing w:line="560" w:lineRule="exact"/>
        <w:ind w:firstLineChars="200" w:firstLine="640"/>
        <w:rPr>
          <w:rFonts w:ascii="仿宋_GB2312" w:eastAsia="仿宋_GB2312"/>
          <w:sz w:val="32"/>
          <w:szCs w:val="32"/>
        </w:rPr>
      </w:pPr>
      <w:r>
        <w:rPr>
          <w:rFonts w:ascii="仿宋" w:eastAsia="仿宋" w:hAnsi="仿宋" w:cs="宋体" w:hint="eastAsia"/>
          <w:kern w:val="0"/>
          <w:sz w:val="32"/>
          <w:szCs w:val="32"/>
        </w:rPr>
        <w:t>十六、</w:t>
      </w:r>
      <w:r>
        <w:rPr>
          <w:rFonts w:ascii="仿宋_GB2312" w:eastAsia="仿宋_GB2312" w:hint="eastAsia"/>
          <w:sz w:val="32"/>
          <w:szCs w:val="32"/>
        </w:rPr>
        <w:t>资质评分表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594"/>
        <w:gridCol w:w="664"/>
        <w:gridCol w:w="575"/>
        <w:gridCol w:w="1043"/>
        <w:gridCol w:w="1464"/>
        <w:gridCol w:w="2351"/>
        <w:gridCol w:w="1134"/>
      </w:tblGrid>
      <w:tr w:rsidR="004B5D6D" w:rsidTr="00846483">
        <w:trPr>
          <w:trHeight w:val="62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序号</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ind w:left="240" w:hangingChars="100" w:hanging="240"/>
              <w:jc w:val="center"/>
              <w:rPr>
                <w:rFonts w:ascii="仿宋_GB2312" w:eastAsia="仿宋_GB2312" w:cs="仿宋_GB2312"/>
              </w:rPr>
            </w:pPr>
            <w:r>
              <w:rPr>
                <w:rFonts w:ascii="仿宋_GB2312" w:eastAsia="仿宋_GB2312" w:cs="仿宋_GB2312" w:hint="eastAsia"/>
                <w:sz w:val="24"/>
              </w:rPr>
              <w:t>评审项目</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满分</w:t>
            </w:r>
          </w:p>
        </w:tc>
        <w:tc>
          <w:tcPr>
            <w:tcW w:w="4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ind w:firstLineChars="950" w:firstLine="2280"/>
              <w:jc w:val="center"/>
              <w:rPr>
                <w:rFonts w:ascii="仿宋_GB2312" w:eastAsia="仿宋_GB2312" w:cs="仿宋_GB2312"/>
              </w:rPr>
            </w:pPr>
            <w:r>
              <w:rPr>
                <w:rFonts w:ascii="仿宋_GB2312" w:eastAsia="仿宋_GB2312" w:cs="仿宋_GB2312" w:hint="eastAsia"/>
                <w:sz w:val="24"/>
              </w:rPr>
              <w:t>评分标准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rFonts w:ascii="仿宋_GB2312" w:eastAsia="仿宋_GB2312" w:cs="仿宋_GB2312"/>
              </w:rPr>
            </w:pPr>
          </w:p>
          <w:p w:rsidR="004B5D6D" w:rsidRDefault="004B5D6D" w:rsidP="00846483">
            <w:pPr>
              <w:widowControl/>
              <w:ind w:firstLineChars="50" w:firstLine="120"/>
              <w:jc w:val="center"/>
              <w:rPr>
                <w:rFonts w:ascii="仿宋_GB2312" w:eastAsia="仿宋_GB2312" w:cs="仿宋_GB2312"/>
              </w:rPr>
            </w:pPr>
            <w:r>
              <w:rPr>
                <w:rFonts w:ascii="仿宋_GB2312" w:eastAsia="仿宋_GB2312" w:cs="仿宋_GB2312" w:hint="eastAsia"/>
                <w:sz w:val="24"/>
              </w:rPr>
              <w:t>分数</w:t>
            </w:r>
          </w:p>
        </w:tc>
      </w:tr>
      <w:tr w:rsidR="004B5D6D" w:rsidTr="00846483">
        <w:trPr>
          <w:trHeight w:val="12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rPr>
              <w:t>1</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ind w:left="360" w:hangingChars="150" w:hanging="360"/>
              <w:jc w:val="center"/>
              <w:rPr>
                <w:rFonts w:ascii="仿宋_GB2312" w:eastAsia="仿宋_GB2312" w:cs="仿宋_GB2312"/>
              </w:rPr>
            </w:pPr>
            <w:r>
              <w:rPr>
                <w:rFonts w:ascii="仿宋_GB2312" w:eastAsia="仿宋_GB2312" w:cs="仿宋_GB2312" w:hint="eastAsia"/>
                <w:sz w:val="24"/>
              </w:rPr>
              <w:t>投标方案</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60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Pr="00C62B3E" w:rsidRDefault="004B5D6D" w:rsidP="00846483">
            <w:pPr>
              <w:spacing w:line="460" w:lineRule="exact"/>
              <w:ind w:firstLineChars="50" w:firstLine="120"/>
              <w:jc w:val="center"/>
              <w:rPr>
                <w:rFonts w:ascii="仿宋_GB2312" w:eastAsia="仿宋_GB2312" w:cs="仿宋_GB2312"/>
                <w:sz w:val="24"/>
              </w:rPr>
            </w:pPr>
            <w:r>
              <w:rPr>
                <w:rFonts w:ascii="仿宋_GB2312" w:eastAsia="仿宋_GB2312" w:cs="仿宋_GB2312" w:hint="eastAsia"/>
                <w:sz w:val="24"/>
              </w:rPr>
              <w:t>20</w:t>
            </w:r>
          </w:p>
        </w:tc>
        <w:tc>
          <w:tcPr>
            <w:tcW w:w="3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left"/>
              <w:rPr>
                <w:rFonts w:ascii="仿宋_GB2312" w:eastAsia="仿宋_GB2312" w:cs="仿宋_GB2312"/>
              </w:rPr>
            </w:pPr>
            <w:r>
              <w:rPr>
                <w:rFonts w:ascii="仿宋_GB2312" w:eastAsia="仿宋_GB2312" w:cs="仿宋_GB2312" w:hint="eastAsia"/>
                <w:sz w:val="24"/>
              </w:rPr>
              <w:t>投标人是否有小区物业管理经验，有则得20分，无则得0分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rFonts w:ascii="仿宋_GB2312" w:eastAsia="仿宋_GB2312" w:cs="仿宋_GB2312"/>
                <w:sz w:val="30"/>
                <w:szCs w:val="30"/>
              </w:rPr>
            </w:pPr>
          </w:p>
        </w:tc>
      </w:tr>
      <w:tr w:rsidR="004B5D6D" w:rsidTr="00846483">
        <w:trPr>
          <w:trHeight w:val="1371"/>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p>
        </w:tc>
        <w:tc>
          <w:tcPr>
            <w:tcW w:w="12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Pr="00C62B3E" w:rsidRDefault="004B5D6D" w:rsidP="00846483">
            <w:pPr>
              <w:spacing w:line="460" w:lineRule="exact"/>
              <w:ind w:firstLineChars="50" w:firstLine="120"/>
              <w:jc w:val="center"/>
              <w:rPr>
                <w:rFonts w:ascii="仿宋_GB2312" w:eastAsia="仿宋_GB2312" w:cs="仿宋_GB2312"/>
                <w:sz w:val="24"/>
              </w:rPr>
            </w:pPr>
            <w:r>
              <w:rPr>
                <w:rFonts w:ascii="仿宋_GB2312" w:eastAsia="仿宋_GB2312" w:cs="仿宋_GB2312" w:hint="eastAsia"/>
                <w:sz w:val="24"/>
              </w:rPr>
              <w:t>2</w:t>
            </w:r>
            <w:r w:rsidRPr="00C62B3E">
              <w:rPr>
                <w:rFonts w:ascii="仿宋_GB2312" w:eastAsia="仿宋_GB2312" w:cs="仿宋_GB2312" w:hint="eastAsia"/>
                <w:sz w:val="24"/>
              </w:rPr>
              <w:t>0</w:t>
            </w:r>
          </w:p>
        </w:tc>
        <w:tc>
          <w:tcPr>
            <w:tcW w:w="3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left"/>
              <w:rPr>
                <w:rFonts w:ascii="仿宋_GB2312" w:eastAsia="仿宋_GB2312" w:cs="仿宋_GB2312"/>
                <w:sz w:val="24"/>
              </w:rPr>
            </w:pPr>
            <w:r>
              <w:rPr>
                <w:rFonts w:ascii="仿宋_GB2312" w:eastAsia="仿宋_GB2312" w:cs="仿宋_GB2312" w:hint="eastAsia"/>
                <w:sz w:val="24"/>
              </w:rPr>
              <w:t>投标方案能否满足公司要求，并具有自身管理的优势，好得20分，中得10分，差得0分。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rFonts w:ascii="仿宋_GB2312" w:eastAsia="仿宋_GB2312" w:cs="仿宋_GB2312"/>
                <w:sz w:val="30"/>
                <w:szCs w:val="30"/>
              </w:rPr>
            </w:pPr>
          </w:p>
        </w:tc>
      </w:tr>
      <w:tr w:rsidR="004B5D6D" w:rsidTr="00846483">
        <w:trPr>
          <w:trHeight w:val="1407"/>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center"/>
              <w:rPr>
                <w:rFonts w:eastAsia="Times New Roman"/>
                <w:sz w:val="20"/>
                <w:szCs w:val="20"/>
              </w:rPr>
            </w:pPr>
          </w:p>
        </w:tc>
        <w:tc>
          <w:tcPr>
            <w:tcW w:w="12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center"/>
              <w:rPr>
                <w:rFonts w:eastAsia="Times New Roman"/>
                <w:sz w:val="20"/>
                <w:szCs w:val="20"/>
              </w:rPr>
            </w:pPr>
          </w:p>
        </w:tc>
        <w:tc>
          <w:tcPr>
            <w:tcW w:w="5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center"/>
              <w:rPr>
                <w:rFonts w:eastAsia="Times New Roman"/>
                <w:sz w:val="20"/>
                <w:szCs w:val="20"/>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Pr="00C62B3E" w:rsidRDefault="004B5D6D" w:rsidP="00846483">
            <w:pPr>
              <w:spacing w:line="460" w:lineRule="exact"/>
              <w:ind w:firstLineChars="50" w:firstLine="120"/>
              <w:jc w:val="center"/>
              <w:rPr>
                <w:rFonts w:ascii="仿宋_GB2312" w:eastAsia="仿宋_GB2312" w:cs="仿宋_GB2312"/>
                <w:sz w:val="24"/>
              </w:rPr>
            </w:pPr>
            <w:r>
              <w:rPr>
                <w:rFonts w:ascii="仿宋_GB2312" w:eastAsia="仿宋_GB2312" w:cs="仿宋_GB2312" w:hint="eastAsia"/>
                <w:sz w:val="24"/>
              </w:rPr>
              <w:t>20</w:t>
            </w:r>
          </w:p>
        </w:tc>
        <w:tc>
          <w:tcPr>
            <w:tcW w:w="3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left"/>
              <w:rPr>
                <w:rFonts w:ascii="仿宋_GB2312" w:eastAsia="仿宋_GB2312" w:cs="仿宋_GB2312"/>
              </w:rPr>
            </w:pPr>
            <w:r>
              <w:rPr>
                <w:rFonts w:ascii="仿宋_GB2312" w:eastAsia="仿宋_GB2312" w:cs="仿宋_GB2312" w:hint="eastAsia"/>
                <w:sz w:val="24"/>
              </w:rPr>
              <w:t>是否有完善的各类应急预案，好得20分，中得10分，差得0分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rFonts w:ascii="仿宋_GB2312" w:eastAsia="仿宋_GB2312" w:cs="仿宋_GB2312"/>
                <w:sz w:val="30"/>
                <w:szCs w:val="30"/>
              </w:rPr>
            </w:pPr>
          </w:p>
        </w:tc>
      </w:tr>
      <w:tr w:rsidR="004B5D6D" w:rsidTr="00846483">
        <w:trPr>
          <w:trHeight w:val="844"/>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2</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报价</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spacing w:line="460" w:lineRule="exact"/>
              <w:jc w:val="center"/>
              <w:rPr>
                <w:rFonts w:ascii="仿宋_GB2312" w:eastAsia="仿宋_GB2312" w:cs="仿宋_GB2312"/>
              </w:rPr>
            </w:pPr>
            <w:r>
              <w:rPr>
                <w:rFonts w:ascii="仿宋_GB2312" w:eastAsia="仿宋_GB2312" w:cs="仿宋_GB2312" w:hint="eastAsia"/>
                <w:sz w:val="24"/>
              </w:rPr>
              <w:t>40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Pr="00C62B3E" w:rsidRDefault="004B5D6D" w:rsidP="00846483">
            <w:pPr>
              <w:spacing w:line="460" w:lineRule="exact"/>
              <w:ind w:firstLineChars="50" w:firstLine="120"/>
              <w:jc w:val="center"/>
              <w:rPr>
                <w:rFonts w:ascii="仿宋_GB2312" w:eastAsia="仿宋_GB2312" w:cs="仿宋_GB2312"/>
                <w:sz w:val="24"/>
              </w:rPr>
            </w:pPr>
            <w:r>
              <w:rPr>
                <w:rFonts w:ascii="仿宋_GB2312" w:eastAsia="仿宋_GB2312" w:cs="仿宋_GB2312" w:hint="eastAsia"/>
                <w:sz w:val="24"/>
              </w:rPr>
              <w:t>40</w:t>
            </w:r>
          </w:p>
        </w:tc>
        <w:tc>
          <w:tcPr>
            <w:tcW w:w="3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left"/>
              <w:rPr>
                <w:rFonts w:ascii="仿宋_GB2312" w:eastAsia="仿宋_GB2312" w:cs="仿宋_GB2312"/>
              </w:rPr>
            </w:pPr>
            <w:r>
              <w:rPr>
                <w:rFonts w:ascii="仿宋_GB2312" w:eastAsia="仿宋_GB2312" w:cs="仿宋_GB2312" w:hint="eastAsia"/>
                <w:sz w:val="24"/>
              </w:rPr>
              <w:t>对报价高低进行考评。价格最高者得满分，依次递减（-25/n,n=竞选</w:t>
            </w:r>
            <w:r>
              <w:rPr>
                <w:rFonts w:ascii="仿宋_GB2312" w:eastAsia="仿宋_GB2312" w:cs="仿宋_GB2312" w:hint="eastAsia"/>
                <w:sz w:val="24"/>
              </w:rPr>
              <w:lastRenderedPageBreak/>
              <w:t>单位数）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rFonts w:ascii="仿宋_GB2312" w:eastAsia="仿宋_GB2312" w:cs="仿宋_GB2312"/>
                <w:sz w:val="30"/>
                <w:szCs w:val="30"/>
              </w:rPr>
            </w:pPr>
          </w:p>
        </w:tc>
      </w:tr>
      <w:tr w:rsidR="004B5D6D" w:rsidTr="00846483">
        <w:trPr>
          <w:trHeight w:val="950"/>
        </w:trPr>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jc w:val="center"/>
              <w:rPr>
                <w:szCs w:val="20"/>
              </w:rPr>
            </w:pPr>
            <w:r>
              <w:rPr>
                <w:rFonts w:cs="宋体" w:hint="eastAsia"/>
                <w:szCs w:val="20"/>
              </w:rPr>
              <w:lastRenderedPageBreak/>
              <w:t>投标单位</w:t>
            </w:r>
          </w:p>
        </w:tc>
        <w:tc>
          <w:tcPr>
            <w:tcW w:w="37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ind w:firstLineChars="227" w:firstLine="477"/>
              <w:jc w:val="center"/>
              <w:rPr>
                <w:szCs w:val="20"/>
              </w:rPr>
            </w:pP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szCs w:val="20"/>
              </w:rPr>
            </w:pPr>
            <w:r>
              <w:rPr>
                <w:rFonts w:cs="宋体" w:hint="eastAsia"/>
                <w:szCs w:val="20"/>
              </w:rPr>
              <w:t>总分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D6D" w:rsidRDefault="004B5D6D" w:rsidP="00846483">
            <w:pPr>
              <w:widowControl/>
              <w:jc w:val="center"/>
              <w:rPr>
                <w:szCs w:val="20"/>
              </w:rPr>
            </w:pPr>
          </w:p>
          <w:p w:rsidR="004B5D6D" w:rsidRDefault="004B5D6D" w:rsidP="00846483">
            <w:pPr>
              <w:widowControl/>
              <w:jc w:val="center"/>
              <w:rPr>
                <w:szCs w:val="20"/>
              </w:rPr>
            </w:pPr>
          </w:p>
          <w:p w:rsidR="004B5D6D" w:rsidRDefault="004B5D6D" w:rsidP="00846483">
            <w:pPr>
              <w:jc w:val="center"/>
              <w:rPr>
                <w:szCs w:val="20"/>
              </w:rPr>
            </w:pPr>
          </w:p>
        </w:tc>
      </w:tr>
    </w:tbl>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十</w:t>
      </w:r>
      <w:r>
        <w:rPr>
          <w:rFonts w:ascii="仿宋" w:eastAsia="仿宋" w:hAnsi="仿宋" w:cs="宋体" w:hint="eastAsia"/>
          <w:kern w:val="0"/>
          <w:sz w:val="32"/>
          <w:szCs w:val="32"/>
        </w:rPr>
        <w:t>七</w:t>
      </w:r>
      <w:r w:rsidRPr="00986913">
        <w:rPr>
          <w:rFonts w:ascii="仿宋" w:eastAsia="仿宋" w:hAnsi="仿宋" w:cs="宋体" w:hint="eastAsia"/>
          <w:kern w:val="0"/>
          <w:sz w:val="32"/>
          <w:szCs w:val="32"/>
        </w:rPr>
        <w:t>、投标申请人资格确定</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r w:rsidRPr="00986913">
        <w:rPr>
          <w:rFonts w:ascii="仿宋" w:eastAsia="仿宋" w:hAnsi="仿宋" w:cs="宋体" w:hint="eastAsia"/>
          <w:kern w:val="0"/>
          <w:sz w:val="32"/>
          <w:szCs w:val="32"/>
        </w:rPr>
        <w:t>在资格预审合格的投标申请人过多时，经由招标人从中选择三家资格预审合格的投标单位为投标人。</w:t>
      </w:r>
    </w:p>
    <w:p w:rsidR="004B5D6D" w:rsidRPr="00986913" w:rsidRDefault="004B5D6D" w:rsidP="004B5D6D">
      <w:pPr>
        <w:tabs>
          <w:tab w:val="left" w:pos="709"/>
        </w:tabs>
        <w:spacing w:line="560" w:lineRule="exact"/>
        <w:ind w:firstLineChars="200" w:firstLine="640"/>
        <w:rPr>
          <w:rFonts w:ascii="仿宋" w:eastAsia="仿宋" w:hAnsi="仿宋" w:cs="宋体"/>
          <w:kern w:val="0"/>
          <w:sz w:val="32"/>
          <w:szCs w:val="32"/>
        </w:rPr>
      </w:pPr>
    </w:p>
    <w:p w:rsidR="0067440E" w:rsidRPr="004B5D6D" w:rsidRDefault="00AE1A96"/>
    <w:sectPr w:rsidR="0067440E" w:rsidRPr="004B5D6D" w:rsidSect="00D75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A96" w:rsidRDefault="00AE1A96" w:rsidP="00D974D5">
      <w:r>
        <w:separator/>
      </w:r>
    </w:p>
  </w:endnote>
  <w:endnote w:type="continuationSeparator" w:id="1">
    <w:p w:rsidR="00AE1A96" w:rsidRDefault="00AE1A96" w:rsidP="00D97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A96" w:rsidRDefault="00AE1A96" w:rsidP="00D974D5">
      <w:r>
        <w:separator/>
      </w:r>
    </w:p>
  </w:footnote>
  <w:footnote w:type="continuationSeparator" w:id="1">
    <w:p w:rsidR="00AE1A96" w:rsidRDefault="00AE1A96" w:rsidP="00D97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5D6D"/>
    <w:rsid w:val="001E7712"/>
    <w:rsid w:val="004B5D6D"/>
    <w:rsid w:val="007E1321"/>
    <w:rsid w:val="00AE1A96"/>
    <w:rsid w:val="00D759A2"/>
    <w:rsid w:val="00D974D5"/>
    <w:rsid w:val="00F36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6D"/>
    <w:pPr>
      <w:widowControl w:val="0"/>
      <w:jc w:val="both"/>
    </w:pPr>
    <w:rPr>
      <w:rFonts w:ascii="Times New Roman" w:eastAsia="宋体" w:hAnsi="Times New Roman" w:cs="Times New Roman"/>
      <w:szCs w:val="24"/>
    </w:rPr>
  </w:style>
  <w:style w:type="paragraph" w:styleId="3">
    <w:name w:val="heading 3"/>
    <w:basedOn w:val="a"/>
    <w:next w:val="a0"/>
    <w:link w:val="3Char"/>
    <w:qFormat/>
    <w:rsid w:val="004B5D6D"/>
    <w:pPr>
      <w:tabs>
        <w:tab w:val="left" w:pos="851"/>
      </w:tabs>
      <w:autoSpaceDE w:val="0"/>
      <w:autoSpaceDN w:val="0"/>
      <w:adjustRightInd w:val="0"/>
      <w:snapToGrid w:val="0"/>
      <w:spacing w:line="360" w:lineRule="auto"/>
      <w:outlineLvl w:val="2"/>
    </w:pPr>
    <w:rPr>
      <w:rFonts w:ascii="宋体" w:cs="宋体"/>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4B5D6D"/>
    <w:rPr>
      <w:rFonts w:ascii="宋体" w:eastAsia="宋体" w:hAnsi="Times New Roman" w:cs="宋体"/>
      <w:szCs w:val="20"/>
    </w:rPr>
  </w:style>
  <w:style w:type="paragraph" w:styleId="a4">
    <w:name w:val="Normal (Web)"/>
    <w:basedOn w:val="a"/>
    <w:rsid w:val="004B5D6D"/>
    <w:pPr>
      <w:spacing w:before="100" w:beforeAutospacing="1" w:after="100" w:afterAutospacing="1"/>
    </w:pPr>
    <w:rPr>
      <w:rFonts w:ascii="宋体" w:hAnsi="宋体" w:cs="宋体"/>
      <w:sz w:val="24"/>
    </w:rPr>
  </w:style>
  <w:style w:type="table" w:styleId="a5">
    <w:name w:val="Table Grid"/>
    <w:basedOn w:val="a2"/>
    <w:uiPriority w:val="59"/>
    <w:rsid w:val="004B5D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0">
    <w:name w:val="Normal Indent"/>
    <w:basedOn w:val="a"/>
    <w:uiPriority w:val="99"/>
    <w:semiHidden/>
    <w:unhideWhenUsed/>
    <w:rsid w:val="004B5D6D"/>
    <w:pPr>
      <w:ind w:firstLineChars="200" w:firstLine="420"/>
    </w:pPr>
  </w:style>
  <w:style w:type="paragraph" w:styleId="a6">
    <w:name w:val="header"/>
    <w:basedOn w:val="a"/>
    <w:link w:val="Char"/>
    <w:uiPriority w:val="99"/>
    <w:semiHidden/>
    <w:unhideWhenUsed/>
    <w:rsid w:val="00D97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D974D5"/>
    <w:rPr>
      <w:rFonts w:ascii="Times New Roman" w:eastAsia="宋体" w:hAnsi="Times New Roman" w:cs="Times New Roman"/>
      <w:sz w:val="18"/>
      <w:szCs w:val="18"/>
    </w:rPr>
  </w:style>
  <w:style w:type="paragraph" w:styleId="a7">
    <w:name w:val="footer"/>
    <w:basedOn w:val="a"/>
    <w:link w:val="Char0"/>
    <w:uiPriority w:val="99"/>
    <w:semiHidden/>
    <w:unhideWhenUsed/>
    <w:rsid w:val="00D974D5"/>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D974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白云公司综合部</dc:creator>
  <cp:lastModifiedBy>李浚宜</cp:lastModifiedBy>
  <cp:revision>2</cp:revision>
  <dcterms:created xsi:type="dcterms:W3CDTF">2018-07-09T01:07:00Z</dcterms:created>
  <dcterms:modified xsi:type="dcterms:W3CDTF">2018-07-09T09:30:00Z</dcterms:modified>
</cp:coreProperties>
</file>